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824" w:rsidRDefault="0092325A" w:rsidP="00B04764">
      <w:pPr>
        <w:spacing w:before="120" w:after="120" w:line="360" w:lineRule="auto"/>
        <w:ind w:left="-180"/>
        <w:jc w:val="both"/>
        <w:rPr>
          <w:b/>
          <w:szCs w:val="24"/>
        </w:rPr>
      </w:pPr>
      <w:r>
        <w:rPr>
          <w:b/>
          <w:szCs w:val="24"/>
        </w:rPr>
        <w:t xml:space="preserve"> </w:t>
      </w:r>
      <w:bookmarkStart w:id="0" w:name="_GoBack"/>
      <w:bookmarkEnd w:id="0"/>
    </w:p>
    <w:sdt>
      <w:sdtPr>
        <w:rPr>
          <w:rFonts w:ascii="Times New Roman" w:eastAsia="HG Mincho Light J" w:hAnsi="Times New Roman" w:cs="Times New Roman"/>
          <w:color w:val="000000"/>
          <w:sz w:val="24"/>
          <w:szCs w:val="20"/>
          <w:lang w:eastAsia="bg-BG"/>
        </w:rPr>
        <w:id w:val="-677182629"/>
        <w:docPartObj>
          <w:docPartGallery w:val="Table of Contents"/>
          <w:docPartUnique/>
        </w:docPartObj>
      </w:sdtPr>
      <w:sdtEndPr>
        <w:rPr>
          <w:b/>
          <w:bCs/>
          <w:noProof/>
        </w:rPr>
      </w:sdtEndPr>
      <w:sdtContent>
        <w:p w:rsidR="00E60824" w:rsidRPr="003277BB" w:rsidRDefault="00E60824">
          <w:pPr>
            <w:pStyle w:val="TOCHeading"/>
            <w:rPr>
              <w:rFonts w:ascii="Times New Roman" w:hAnsi="Times New Roman" w:cs="Times New Roman"/>
              <w:color w:val="auto"/>
              <w:lang w:val="bg-BG"/>
            </w:rPr>
          </w:pPr>
          <w:r w:rsidRPr="003277BB">
            <w:rPr>
              <w:rFonts w:ascii="Times New Roman" w:hAnsi="Times New Roman" w:cs="Times New Roman"/>
              <w:color w:val="auto"/>
              <w:lang w:val="bg-BG"/>
            </w:rPr>
            <w:t>Съдържание:</w:t>
          </w:r>
        </w:p>
        <w:p w:rsidR="00E60824" w:rsidRDefault="00257B04">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r>
            <w:fldChar w:fldCharType="begin"/>
          </w:r>
          <w:r w:rsidR="00E60824">
            <w:instrText xml:space="preserve"> TOC \o "1-3" \h \z \u </w:instrText>
          </w:r>
          <w:r>
            <w:fldChar w:fldCharType="separate"/>
          </w:r>
          <w:hyperlink w:anchor="_Toc497227535" w:history="1">
            <w:r w:rsidR="00E60824" w:rsidRPr="00FD41D7">
              <w:rPr>
                <w:rStyle w:val="Hyperlink"/>
                <w:noProof/>
                <w:lang w:val="bg-BG"/>
              </w:rPr>
              <w:t>13.1</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Цел и обхват на главата</w:t>
            </w:r>
            <w:r w:rsidR="00E60824">
              <w:rPr>
                <w:noProof/>
                <w:webHidden/>
              </w:rPr>
              <w:tab/>
            </w:r>
            <w:r>
              <w:rPr>
                <w:noProof/>
                <w:webHidden/>
              </w:rPr>
              <w:fldChar w:fldCharType="begin"/>
            </w:r>
            <w:r w:rsidR="00E60824">
              <w:rPr>
                <w:noProof/>
                <w:webHidden/>
              </w:rPr>
              <w:instrText xml:space="preserve"> PAGEREF _Toc497227535 \h </w:instrText>
            </w:r>
            <w:r>
              <w:rPr>
                <w:noProof/>
                <w:webHidden/>
              </w:rPr>
            </w:r>
            <w:r>
              <w:rPr>
                <w:noProof/>
                <w:webHidden/>
              </w:rPr>
              <w:fldChar w:fldCharType="separate"/>
            </w:r>
            <w:r w:rsidR="00E60824">
              <w:rPr>
                <w:noProof/>
                <w:webHidden/>
              </w:rPr>
              <w:t>2</w:t>
            </w:r>
            <w:r>
              <w:rPr>
                <w:noProof/>
                <w:webHidden/>
              </w:rPr>
              <w:fldChar w:fldCharType="end"/>
            </w:r>
          </w:hyperlink>
        </w:p>
        <w:p w:rsidR="00E60824" w:rsidRDefault="006717A2">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36" w:history="1">
            <w:r w:rsidR="00E60824" w:rsidRPr="00FD41D7">
              <w:rPr>
                <w:rStyle w:val="Hyperlink"/>
                <w:noProof/>
                <w:lang w:val="bg-BG"/>
              </w:rPr>
              <w:t>13.2</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Нормативна рамка</w:t>
            </w:r>
            <w:r w:rsidR="00E60824">
              <w:rPr>
                <w:noProof/>
                <w:webHidden/>
              </w:rPr>
              <w:tab/>
            </w:r>
            <w:r w:rsidR="00257B04">
              <w:rPr>
                <w:noProof/>
                <w:webHidden/>
              </w:rPr>
              <w:fldChar w:fldCharType="begin"/>
            </w:r>
            <w:r w:rsidR="00E60824">
              <w:rPr>
                <w:noProof/>
                <w:webHidden/>
              </w:rPr>
              <w:instrText xml:space="preserve"> PAGEREF _Toc497227536 \h </w:instrText>
            </w:r>
            <w:r w:rsidR="00257B04">
              <w:rPr>
                <w:noProof/>
                <w:webHidden/>
              </w:rPr>
            </w:r>
            <w:r w:rsidR="00257B04">
              <w:rPr>
                <w:noProof/>
                <w:webHidden/>
              </w:rPr>
              <w:fldChar w:fldCharType="separate"/>
            </w:r>
            <w:r w:rsidR="00E60824">
              <w:rPr>
                <w:noProof/>
                <w:webHidden/>
              </w:rPr>
              <w:t>3</w:t>
            </w:r>
            <w:r w:rsidR="00257B04">
              <w:rPr>
                <w:noProof/>
                <w:webHidden/>
              </w:rPr>
              <w:fldChar w:fldCharType="end"/>
            </w:r>
          </w:hyperlink>
        </w:p>
        <w:p w:rsidR="00E60824" w:rsidRDefault="006717A2">
          <w:pPr>
            <w:pStyle w:val="TOC1"/>
            <w:tabs>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37" w:history="1">
            <w:r w:rsidR="00E60824" w:rsidRPr="00FD41D7">
              <w:rPr>
                <w:rStyle w:val="Hyperlink"/>
                <w:noProof/>
                <w:lang w:val="bg-BG"/>
              </w:rPr>
              <w:t>13.2.1. Европейско законодателство</w:t>
            </w:r>
            <w:r w:rsidR="00E60824">
              <w:rPr>
                <w:noProof/>
                <w:webHidden/>
              </w:rPr>
              <w:tab/>
            </w:r>
            <w:r w:rsidR="00257B04">
              <w:rPr>
                <w:noProof/>
                <w:webHidden/>
              </w:rPr>
              <w:fldChar w:fldCharType="begin"/>
            </w:r>
            <w:r w:rsidR="00E60824">
              <w:rPr>
                <w:noProof/>
                <w:webHidden/>
              </w:rPr>
              <w:instrText xml:space="preserve"> PAGEREF _Toc497227537 \h </w:instrText>
            </w:r>
            <w:r w:rsidR="00257B04">
              <w:rPr>
                <w:noProof/>
                <w:webHidden/>
              </w:rPr>
            </w:r>
            <w:r w:rsidR="00257B04">
              <w:rPr>
                <w:noProof/>
                <w:webHidden/>
              </w:rPr>
              <w:fldChar w:fldCharType="separate"/>
            </w:r>
            <w:r w:rsidR="00E60824">
              <w:rPr>
                <w:noProof/>
                <w:webHidden/>
              </w:rPr>
              <w:t>3</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38" w:history="1">
            <w:r w:rsidR="00E60824" w:rsidRPr="00FD41D7">
              <w:rPr>
                <w:rStyle w:val="Hyperlink"/>
                <w:noProof/>
                <w:lang w:val="bg-BG"/>
              </w:rPr>
              <w:t>13.2.2.  Национална нормативна уредба</w:t>
            </w:r>
            <w:r w:rsidR="00E60824">
              <w:rPr>
                <w:noProof/>
                <w:webHidden/>
              </w:rPr>
              <w:tab/>
            </w:r>
            <w:r w:rsidR="00257B04">
              <w:rPr>
                <w:noProof/>
                <w:webHidden/>
              </w:rPr>
              <w:fldChar w:fldCharType="begin"/>
            </w:r>
            <w:r w:rsidR="00E60824">
              <w:rPr>
                <w:noProof/>
                <w:webHidden/>
              </w:rPr>
              <w:instrText xml:space="preserve"> PAGEREF _Toc497227538 \h </w:instrText>
            </w:r>
            <w:r w:rsidR="00257B04">
              <w:rPr>
                <w:noProof/>
                <w:webHidden/>
              </w:rPr>
            </w:r>
            <w:r w:rsidR="00257B04">
              <w:rPr>
                <w:noProof/>
                <w:webHidden/>
              </w:rPr>
              <w:fldChar w:fldCharType="separate"/>
            </w:r>
            <w:r w:rsidR="00E60824">
              <w:rPr>
                <w:noProof/>
                <w:webHidden/>
              </w:rPr>
              <w:t>4</w:t>
            </w:r>
            <w:r w:rsidR="00257B04">
              <w:rPr>
                <w:noProof/>
                <w:webHidden/>
              </w:rPr>
              <w:fldChar w:fldCharType="end"/>
            </w:r>
          </w:hyperlink>
        </w:p>
        <w:p w:rsidR="00E60824" w:rsidRDefault="006717A2">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39" w:history="1">
            <w:r w:rsidR="00E60824" w:rsidRPr="00FD41D7">
              <w:rPr>
                <w:rStyle w:val="Hyperlink"/>
                <w:noProof/>
                <w:lang w:val="bg-BG"/>
              </w:rPr>
              <w:t>13.3</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Същност на държавната помощ</w:t>
            </w:r>
            <w:r w:rsidR="00E60824">
              <w:rPr>
                <w:noProof/>
                <w:webHidden/>
              </w:rPr>
              <w:tab/>
            </w:r>
            <w:r w:rsidR="00257B04">
              <w:rPr>
                <w:noProof/>
                <w:webHidden/>
              </w:rPr>
              <w:fldChar w:fldCharType="begin"/>
            </w:r>
            <w:r w:rsidR="00E60824">
              <w:rPr>
                <w:noProof/>
                <w:webHidden/>
              </w:rPr>
              <w:instrText xml:space="preserve"> PAGEREF _Toc497227539 \h </w:instrText>
            </w:r>
            <w:r w:rsidR="00257B04">
              <w:rPr>
                <w:noProof/>
                <w:webHidden/>
              </w:rPr>
            </w:r>
            <w:r w:rsidR="00257B04">
              <w:rPr>
                <w:noProof/>
                <w:webHidden/>
              </w:rPr>
              <w:fldChar w:fldCharType="separate"/>
            </w:r>
            <w:r w:rsidR="00E60824">
              <w:rPr>
                <w:noProof/>
                <w:webHidden/>
              </w:rPr>
              <w:t>4</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40" w:history="1">
            <w:r w:rsidR="00E60824" w:rsidRPr="00FD41D7">
              <w:rPr>
                <w:rStyle w:val="Hyperlink"/>
                <w:noProof/>
                <w:lang w:val="bg-BG"/>
              </w:rPr>
              <w:t>13.3.1 Определение</w:t>
            </w:r>
            <w:r w:rsidR="00E60824">
              <w:rPr>
                <w:noProof/>
                <w:webHidden/>
              </w:rPr>
              <w:tab/>
            </w:r>
            <w:r w:rsidR="00257B04">
              <w:rPr>
                <w:noProof/>
                <w:webHidden/>
              </w:rPr>
              <w:fldChar w:fldCharType="begin"/>
            </w:r>
            <w:r w:rsidR="00E60824">
              <w:rPr>
                <w:noProof/>
                <w:webHidden/>
              </w:rPr>
              <w:instrText xml:space="preserve"> PAGEREF _Toc497227540 \h </w:instrText>
            </w:r>
            <w:r w:rsidR="00257B04">
              <w:rPr>
                <w:noProof/>
                <w:webHidden/>
              </w:rPr>
            </w:r>
            <w:r w:rsidR="00257B04">
              <w:rPr>
                <w:noProof/>
                <w:webHidden/>
              </w:rPr>
              <w:fldChar w:fldCharType="separate"/>
            </w:r>
            <w:r w:rsidR="00E60824">
              <w:rPr>
                <w:noProof/>
                <w:webHidden/>
              </w:rPr>
              <w:t>4</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41" w:history="1">
            <w:r w:rsidR="00E60824" w:rsidRPr="00FD41D7">
              <w:rPr>
                <w:rStyle w:val="Hyperlink"/>
                <w:noProof/>
                <w:lang w:val="bg-BG"/>
              </w:rPr>
              <w:t>13.3.2 Установяване на наличие на държавна помощ</w:t>
            </w:r>
            <w:r w:rsidR="00E60824">
              <w:rPr>
                <w:noProof/>
                <w:webHidden/>
              </w:rPr>
              <w:tab/>
            </w:r>
            <w:r w:rsidR="00257B04">
              <w:rPr>
                <w:noProof/>
                <w:webHidden/>
              </w:rPr>
              <w:fldChar w:fldCharType="begin"/>
            </w:r>
            <w:r w:rsidR="00E60824">
              <w:rPr>
                <w:noProof/>
                <w:webHidden/>
              </w:rPr>
              <w:instrText xml:space="preserve"> PAGEREF _Toc497227541 \h </w:instrText>
            </w:r>
            <w:r w:rsidR="00257B04">
              <w:rPr>
                <w:noProof/>
                <w:webHidden/>
              </w:rPr>
            </w:r>
            <w:r w:rsidR="00257B04">
              <w:rPr>
                <w:noProof/>
                <w:webHidden/>
              </w:rPr>
              <w:fldChar w:fldCharType="separate"/>
            </w:r>
            <w:r w:rsidR="00E60824">
              <w:rPr>
                <w:noProof/>
                <w:webHidden/>
              </w:rPr>
              <w:t>5</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42" w:history="1">
            <w:r w:rsidR="00E60824" w:rsidRPr="00FD41D7">
              <w:rPr>
                <w:rStyle w:val="Hyperlink"/>
                <w:noProof/>
                <w:lang w:val="bg-BG"/>
              </w:rPr>
              <w:t>13.3.3 Правило за минимална помощ (de minimis)</w:t>
            </w:r>
            <w:r w:rsidR="00E60824">
              <w:rPr>
                <w:noProof/>
                <w:webHidden/>
              </w:rPr>
              <w:tab/>
            </w:r>
            <w:r w:rsidR="00257B04">
              <w:rPr>
                <w:noProof/>
                <w:webHidden/>
              </w:rPr>
              <w:fldChar w:fldCharType="begin"/>
            </w:r>
            <w:r w:rsidR="00E60824">
              <w:rPr>
                <w:noProof/>
                <w:webHidden/>
              </w:rPr>
              <w:instrText xml:space="preserve"> PAGEREF _Toc497227542 \h </w:instrText>
            </w:r>
            <w:r w:rsidR="00257B04">
              <w:rPr>
                <w:noProof/>
                <w:webHidden/>
              </w:rPr>
            </w:r>
            <w:r w:rsidR="00257B04">
              <w:rPr>
                <w:noProof/>
                <w:webHidden/>
              </w:rPr>
              <w:fldChar w:fldCharType="separate"/>
            </w:r>
            <w:r w:rsidR="00E60824">
              <w:rPr>
                <w:noProof/>
                <w:webHidden/>
              </w:rPr>
              <w:t>8</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43" w:history="1">
            <w:r w:rsidR="00E60824" w:rsidRPr="00FD41D7">
              <w:rPr>
                <w:rStyle w:val="Hyperlink"/>
                <w:noProof/>
                <w:lang w:val="bg-BG"/>
              </w:rPr>
              <w:t>13.3.4  Съвместима държавна помощ</w:t>
            </w:r>
            <w:r w:rsidR="00E60824">
              <w:rPr>
                <w:noProof/>
                <w:webHidden/>
              </w:rPr>
              <w:tab/>
            </w:r>
            <w:r w:rsidR="00257B04">
              <w:rPr>
                <w:noProof/>
                <w:webHidden/>
              </w:rPr>
              <w:fldChar w:fldCharType="begin"/>
            </w:r>
            <w:r w:rsidR="00E60824">
              <w:rPr>
                <w:noProof/>
                <w:webHidden/>
              </w:rPr>
              <w:instrText xml:space="preserve"> PAGEREF _Toc497227543 \h </w:instrText>
            </w:r>
            <w:r w:rsidR="00257B04">
              <w:rPr>
                <w:noProof/>
                <w:webHidden/>
              </w:rPr>
            </w:r>
            <w:r w:rsidR="00257B04">
              <w:rPr>
                <w:noProof/>
                <w:webHidden/>
              </w:rPr>
              <w:fldChar w:fldCharType="separate"/>
            </w:r>
            <w:r w:rsidR="00E60824">
              <w:rPr>
                <w:noProof/>
                <w:webHidden/>
              </w:rPr>
              <w:t>9</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44" w:history="1">
            <w:r w:rsidR="00E60824" w:rsidRPr="00FD41D7">
              <w:rPr>
                <w:rStyle w:val="Hyperlink"/>
                <w:noProof/>
                <w:lang w:val="bg-BG"/>
              </w:rPr>
              <w:t>13.3.5. Хоризонтална помощ</w:t>
            </w:r>
            <w:r w:rsidR="00E60824">
              <w:rPr>
                <w:noProof/>
                <w:webHidden/>
              </w:rPr>
              <w:tab/>
            </w:r>
            <w:r w:rsidR="00257B04">
              <w:rPr>
                <w:noProof/>
                <w:webHidden/>
              </w:rPr>
              <w:fldChar w:fldCharType="begin"/>
            </w:r>
            <w:r w:rsidR="00E60824">
              <w:rPr>
                <w:noProof/>
                <w:webHidden/>
              </w:rPr>
              <w:instrText xml:space="preserve"> PAGEREF _Toc497227544 \h </w:instrText>
            </w:r>
            <w:r w:rsidR="00257B04">
              <w:rPr>
                <w:noProof/>
                <w:webHidden/>
              </w:rPr>
            </w:r>
            <w:r w:rsidR="00257B04">
              <w:rPr>
                <w:noProof/>
                <w:webHidden/>
              </w:rPr>
              <w:fldChar w:fldCharType="separate"/>
            </w:r>
            <w:r w:rsidR="00E60824">
              <w:rPr>
                <w:noProof/>
                <w:webHidden/>
              </w:rPr>
              <w:t>11</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45" w:history="1">
            <w:r w:rsidR="00E60824" w:rsidRPr="00FD41D7">
              <w:rPr>
                <w:rStyle w:val="Hyperlink"/>
                <w:noProof/>
                <w:lang w:val="bg-BG"/>
              </w:rPr>
              <w:t>13.3.5. Помощ по реда на Съобщение на Комисията за Реда на научни изследвания развитие и иновации (2014/С 198/01) Рамката</w:t>
            </w:r>
            <w:r w:rsidR="00E60824">
              <w:rPr>
                <w:noProof/>
                <w:webHidden/>
              </w:rPr>
              <w:tab/>
            </w:r>
            <w:r w:rsidR="00257B04">
              <w:rPr>
                <w:noProof/>
                <w:webHidden/>
              </w:rPr>
              <w:fldChar w:fldCharType="begin"/>
            </w:r>
            <w:r w:rsidR="00E60824">
              <w:rPr>
                <w:noProof/>
                <w:webHidden/>
              </w:rPr>
              <w:instrText xml:space="preserve"> PAGEREF _Toc497227545 \h </w:instrText>
            </w:r>
            <w:r w:rsidR="00257B04">
              <w:rPr>
                <w:noProof/>
                <w:webHidden/>
              </w:rPr>
            </w:r>
            <w:r w:rsidR="00257B04">
              <w:rPr>
                <w:noProof/>
                <w:webHidden/>
              </w:rPr>
              <w:fldChar w:fldCharType="separate"/>
            </w:r>
            <w:r w:rsidR="00E60824">
              <w:rPr>
                <w:noProof/>
                <w:webHidden/>
              </w:rPr>
              <w:t>11</w:t>
            </w:r>
            <w:r w:rsidR="00257B04">
              <w:rPr>
                <w:noProof/>
                <w:webHidden/>
              </w:rPr>
              <w:fldChar w:fldCharType="end"/>
            </w:r>
          </w:hyperlink>
        </w:p>
        <w:p w:rsidR="00E60824" w:rsidRDefault="006717A2">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46" w:history="1">
            <w:r w:rsidR="00E60824" w:rsidRPr="00FD41D7">
              <w:rPr>
                <w:rStyle w:val="Hyperlink"/>
                <w:noProof/>
                <w:lang w:val="bg-BG"/>
              </w:rPr>
              <w:t>13.4</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Отговорности на Управляващия орган и процедури, свързани с прилагане на правилата за държавна помощ</w:t>
            </w:r>
            <w:r w:rsidR="00E60824">
              <w:rPr>
                <w:noProof/>
                <w:webHidden/>
              </w:rPr>
              <w:tab/>
            </w:r>
            <w:r w:rsidR="00257B04">
              <w:rPr>
                <w:noProof/>
                <w:webHidden/>
              </w:rPr>
              <w:fldChar w:fldCharType="begin"/>
            </w:r>
            <w:r w:rsidR="00E60824">
              <w:rPr>
                <w:noProof/>
                <w:webHidden/>
              </w:rPr>
              <w:instrText xml:space="preserve"> PAGEREF _Toc497227546 \h </w:instrText>
            </w:r>
            <w:r w:rsidR="00257B04">
              <w:rPr>
                <w:noProof/>
                <w:webHidden/>
              </w:rPr>
            </w:r>
            <w:r w:rsidR="00257B04">
              <w:rPr>
                <w:noProof/>
                <w:webHidden/>
              </w:rPr>
              <w:fldChar w:fldCharType="separate"/>
            </w:r>
            <w:r w:rsidR="00E60824">
              <w:rPr>
                <w:noProof/>
                <w:webHidden/>
              </w:rPr>
              <w:t>12</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47" w:history="1">
            <w:r w:rsidR="00E60824" w:rsidRPr="00FD41D7">
              <w:rPr>
                <w:rStyle w:val="Hyperlink"/>
                <w:noProof/>
                <w:lang w:val="bg-BG"/>
              </w:rPr>
              <w:t>13.4.1. Отговорности на УО на етап одобрение на критерии за избор на операции</w:t>
            </w:r>
            <w:r w:rsidR="00E60824">
              <w:rPr>
                <w:noProof/>
                <w:webHidden/>
              </w:rPr>
              <w:tab/>
            </w:r>
            <w:r w:rsidR="00257B04">
              <w:rPr>
                <w:noProof/>
                <w:webHidden/>
              </w:rPr>
              <w:fldChar w:fldCharType="begin"/>
            </w:r>
            <w:r w:rsidR="00E60824">
              <w:rPr>
                <w:noProof/>
                <w:webHidden/>
              </w:rPr>
              <w:instrText xml:space="preserve"> PAGEREF _Toc497227547 \h </w:instrText>
            </w:r>
            <w:r w:rsidR="00257B04">
              <w:rPr>
                <w:noProof/>
                <w:webHidden/>
              </w:rPr>
            </w:r>
            <w:r w:rsidR="00257B04">
              <w:rPr>
                <w:noProof/>
                <w:webHidden/>
              </w:rPr>
              <w:fldChar w:fldCharType="separate"/>
            </w:r>
            <w:r w:rsidR="00E60824">
              <w:rPr>
                <w:noProof/>
                <w:webHidden/>
              </w:rPr>
              <w:t>13</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48" w:history="1">
            <w:r w:rsidR="00E60824" w:rsidRPr="00FD41D7">
              <w:rPr>
                <w:rStyle w:val="Hyperlink"/>
                <w:noProof/>
                <w:lang w:val="bg-BG"/>
              </w:rPr>
              <w:t xml:space="preserve">13.4.2. Отговорности на УО на етап подготовка на </w:t>
            </w:r>
            <w:r w:rsidR="006030E5" w:rsidRPr="00F072D2">
              <w:rPr>
                <w:rStyle w:val="Hyperlink"/>
                <w:noProof/>
                <w:lang w:val="bg-BG"/>
              </w:rPr>
              <w:t>УСЛОВИЯТА</w:t>
            </w:r>
            <w:r w:rsidR="006030E5" w:rsidRPr="00FD41D7">
              <w:rPr>
                <w:rStyle w:val="Hyperlink"/>
                <w:noProof/>
                <w:lang w:val="bg-BG"/>
              </w:rPr>
              <w:t xml:space="preserve"> </w:t>
            </w:r>
            <w:r w:rsidR="00E60824" w:rsidRPr="00FD41D7">
              <w:rPr>
                <w:rStyle w:val="Hyperlink"/>
                <w:noProof/>
                <w:lang w:val="bg-BG"/>
              </w:rPr>
              <w:t>за кандидатстване</w:t>
            </w:r>
            <w:r w:rsidR="00E60824">
              <w:rPr>
                <w:noProof/>
                <w:webHidden/>
              </w:rPr>
              <w:tab/>
            </w:r>
            <w:r w:rsidR="00257B04">
              <w:rPr>
                <w:noProof/>
                <w:webHidden/>
              </w:rPr>
              <w:fldChar w:fldCharType="begin"/>
            </w:r>
            <w:r w:rsidR="00E60824">
              <w:rPr>
                <w:noProof/>
                <w:webHidden/>
              </w:rPr>
              <w:instrText xml:space="preserve"> PAGEREF _Toc497227548 \h </w:instrText>
            </w:r>
            <w:r w:rsidR="00257B04">
              <w:rPr>
                <w:noProof/>
                <w:webHidden/>
              </w:rPr>
            </w:r>
            <w:r w:rsidR="00257B04">
              <w:rPr>
                <w:noProof/>
                <w:webHidden/>
              </w:rPr>
              <w:fldChar w:fldCharType="separate"/>
            </w:r>
            <w:r w:rsidR="00E60824">
              <w:rPr>
                <w:noProof/>
                <w:webHidden/>
              </w:rPr>
              <w:t>14</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49" w:history="1">
            <w:r w:rsidR="00E60824" w:rsidRPr="00FD41D7">
              <w:rPr>
                <w:rStyle w:val="Hyperlink"/>
                <w:noProof/>
                <w:lang w:val="bg-BG"/>
              </w:rPr>
              <w:t>13.4.3.  Отговорности на УО на етап изпълнение на операциите</w:t>
            </w:r>
            <w:r w:rsidR="00E60824">
              <w:rPr>
                <w:noProof/>
                <w:webHidden/>
              </w:rPr>
              <w:tab/>
            </w:r>
            <w:r w:rsidR="00257B04">
              <w:rPr>
                <w:noProof/>
                <w:webHidden/>
              </w:rPr>
              <w:fldChar w:fldCharType="begin"/>
            </w:r>
            <w:r w:rsidR="00E60824">
              <w:rPr>
                <w:noProof/>
                <w:webHidden/>
              </w:rPr>
              <w:instrText xml:space="preserve"> PAGEREF _Toc497227549 \h </w:instrText>
            </w:r>
            <w:r w:rsidR="00257B04">
              <w:rPr>
                <w:noProof/>
                <w:webHidden/>
              </w:rPr>
            </w:r>
            <w:r w:rsidR="00257B04">
              <w:rPr>
                <w:noProof/>
                <w:webHidden/>
              </w:rPr>
              <w:fldChar w:fldCharType="separate"/>
            </w:r>
            <w:r w:rsidR="00E60824">
              <w:rPr>
                <w:noProof/>
                <w:webHidden/>
              </w:rPr>
              <w:t>15</w:t>
            </w:r>
            <w:r w:rsidR="00257B04">
              <w:rPr>
                <w:noProof/>
                <w:webHidden/>
              </w:rPr>
              <w:fldChar w:fldCharType="end"/>
            </w:r>
          </w:hyperlink>
        </w:p>
        <w:p w:rsidR="00E60824" w:rsidRDefault="006717A2">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50" w:history="1">
            <w:r w:rsidR="00E60824" w:rsidRPr="00FD41D7">
              <w:rPr>
                <w:rStyle w:val="Hyperlink"/>
                <w:noProof/>
                <w:lang w:val="bg-BG"/>
              </w:rPr>
              <w:t>13.5</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Задължение за уведомяване при предоставяне на държавна помощ</w:t>
            </w:r>
            <w:r w:rsidR="00E60824">
              <w:rPr>
                <w:noProof/>
                <w:webHidden/>
              </w:rPr>
              <w:tab/>
            </w:r>
            <w:r w:rsidR="00257B04">
              <w:rPr>
                <w:noProof/>
                <w:webHidden/>
              </w:rPr>
              <w:fldChar w:fldCharType="begin"/>
            </w:r>
            <w:r w:rsidR="00E60824">
              <w:rPr>
                <w:noProof/>
                <w:webHidden/>
              </w:rPr>
              <w:instrText xml:space="preserve"> PAGEREF _Toc497227550 \h </w:instrText>
            </w:r>
            <w:r w:rsidR="00257B04">
              <w:rPr>
                <w:noProof/>
                <w:webHidden/>
              </w:rPr>
            </w:r>
            <w:r w:rsidR="00257B04">
              <w:rPr>
                <w:noProof/>
                <w:webHidden/>
              </w:rPr>
              <w:fldChar w:fldCharType="separate"/>
            </w:r>
            <w:r w:rsidR="00E60824">
              <w:rPr>
                <w:noProof/>
                <w:webHidden/>
              </w:rPr>
              <w:t>16</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51" w:history="1">
            <w:r w:rsidR="00E60824" w:rsidRPr="00FD41D7">
              <w:rPr>
                <w:rStyle w:val="Hyperlink"/>
                <w:noProof/>
                <w:lang w:val="bg-BG"/>
              </w:rPr>
              <w:t>13.5.1.  Задължително уведомяване за предоставяне на държавна помощ</w:t>
            </w:r>
            <w:r w:rsidR="00E60824">
              <w:rPr>
                <w:noProof/>
                <w:webHidden/>
              </w:rPr>
              <w:tab/>
            </w:r>
            <w:r w:rsidR="00257B04">
              <w:rPr>
                <w:noProof/>
                <w:webHidden/>
              </w:rPr>
              <w:fldChar w:fldCharType="begin"/>
            </w:r>
            <w:r w:rsidR="00E60824">
              <w:rPr>
                <w:noProof/>
                <w:webHidden/>
              </w:rPr>
              <w:instrText xml:space="preserve"> PAGEREF _Toc497227551 \h </w:instrText>
            </w:r>
            <w:r w:rsidR="00257B04">
              <w:rPr>
                <w:noProof/>
                <w:webHidden/>
              </w:rPr>
            </w:r>
            <w:r w:rsidR="00257B04">
              <w:rPr>
                <w:noProof/>
                <w:webHidden/>
              </w:rPr>
              <w:fldChar w:fldCharType="separate"/>
            </w:r>
            <w:r w:rsidR="00E60824">
              <w:rPr>
                <w:noProof/>
                <w:webHidden/>
              </w:rPr>
              <w:t>16</w:t>
            </w:r>
            <w:r w:rsidR="00257B04">
              <w:rPr>
                <w:noProof/>
                <w:webHidden/>
              </w:rPr>
              <w:fldChar w:fldCharType="end"/>
            </w:r>
          </w:hyperlink>
        </w:p>
        <w:p w:rsidR="00E60824" w:rsidRDefault="006717A2">
          <w:pPr>
            <w:pStyle w:val="TOC2"/>
            <w:rPr>
              <w:rFonts w:asciiTheme="minorHAnsi" w:eastAsiaTheme="minorEastAsia" w:hAnsiTheme="minorHAnsi" w:cstheme="minorBidi"/>
              <w:smallCaps w:val="0"/>
              <w:noProof/>
              <w:color w:val="auto"/>
              <w:sz w:val="22"/>
              <w:szCs w:val="22"/>
              <w:lang w:val="bg-BG"/>
            </w:rPr>
          </w:pPr>
          <w:hyperlink w:anchor="_Toc497227552" w:history="1">
            <w:r w:rsidR="00E60824" w:rsidRPr="00FD41D7">
              <w:rPr>
                <w:rStyle w:val="Hyperlink"/>
                <w:noProof/>
                <w:lang w:val="bg-BG"/>
              </w:rPr>
              <w:t>13.5.2. Случаи на освобождаване от изискването за уведомяване</w:t>
            </w:r>
            <w:r w:rsidR="00E60824">
              <w:rPr>
                <w:noProof/>
                <w:webHidden/>
              </w:rPr>
              <w:tab/>
            </w:r>
            <w:r w:rsidR="00257B04">
              <w:rPr>
                <w:noProof/>
                <w:webHidden/>
              </w:rPr>
              <w:fldChar w:fldCharType="begin"/>
            </w:r>
            <w:r w:rsidR="00E60824">
              <w:rPr>
                <w:noProof/>
                <w:webHidden/>
              </w:rPr>
              <w:instrText xml:space="preserve"> PAGEREF _Toc497227552 \h </w:instrText>
            </w:r>
            <w:r w:rsidR="00257B04">
              <w:rPr>
                <w:noProof/>
                <w:webHidden/>
              </w:rPr>
            </w:r>
            <w:r w:rsidR="00257B04">
              <w:rPr>
                <w:noProof/>
                <w:webHidden/>
              </w:rPr>
              <w:fldChar w:fldCharType="separate"/>
            </w:r>
            <w:r w:rsidR="00E60824">
              <w:rPr>
                <w:noProof/>
                <w:webHidden/>
              </w:rPr>
              <w:t>20</w:t>
            </w:r>
            <w:r w:rsidR="00257B04">
              <w:rPr>
                <w:noProof/>
                <w:webHidden/>
              </w:rPr>
              <w:fldChar w:fldCharType="end"/>
            </w:r>
          </w:hyperlink>
        </w:p>
        <w:p w:rsidR="00E60824" w:rsidRDefault="006717A2">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53" w:history="1">
            <w:r w:rsidR="00E60824" w:rsidRPr="00FD41D7">
              <w:rPr>
                <w:rStyle w:val="Hyperlink"/>
                <w:noProof/>
                <w:lang w:val="bg-BG"/>
              </w:rPr>
              <w:t>13.6</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Възстановявана на неправомерно получена държавна помощ</w:t>
            </w:r>
            <w:r w:rsidR="00E60824">
              <w:rPr>
                <w:noProof/>
                <w:webHidden/>
              </w:rPr>
              <w:tab/>
            </w:r>
            <w:r w:rsidR="00257B04">
              <w:rPr>
                <w:noProof/>
                <w:webHidden/>
              </w:rPr>
              <w:fldChar w:fldCharType="begin"/>
            </w:r>
            <w:r w:rsidR="00E60824">
              <w:rPr>
                <w:noProof/>
                <w:webHidden/>
              </w:rPr>
              <w:instrText xml:space="preserve"> PAGEREF _Toc497227553 \h </w:instrText>
            </w:r>
            <w:r w:rsidR="00257B04">
              <w:rPr>
                <w:noProof/>
                <w:webHidden/>
              </w:rPr>
            </w:r>
            <w:r w:rsidR="00257B04">
              <w:rPr>
                <w:noProof/>
                <w:webHidden/>
              </w:rPr>
              <w:fldChar w:fldCharType="separate"/>
            </w:r>
            <w:r w:rsidR="00E60824">
              <w:rPr>
                <w:noProof/>
                <w:webHidden/>
              </w:rPr>
              <w:t>20</w:t>
            </w:r>
            <w:r w:rsidR="00257B04">
              <w:rPr>
                <w:noProof/>
                <w:webHidden/>
              </w:rPr>
              <w:fldChar w:fldCharType="end"/>
            </w:r>
          </w:hyperlink>
        </w:p>
        <w:p w:rsidR="00E60824" w:rsidRDefault="00257B04">
          <w:r>
            <w:rPr>
              <w:b/>
              <w:bCs/>
              <w:noProof/>
            </w:rPr>
            <w:fldChar w:fldCharType="end"/>
          </w:r>
        </w:p>
      </w:sdtContent>
    </w:sdt>
    <w:p w:rsidR="00E60824" w:rsidRDefault="00E60824" w:rsidP="00B04764">
      <w:pPr>
        <w:spacing w:before="120" w:after="120" w:line="360" w:lineRule="auto"/>
        <w:ind w:left="-180"/>
        <w:jc w:val="both"/>
        <w:rPr>
          <w:b/>
          <w:szCs w:val="24"/>
        </w:rPr>
      </w:pPr>
    </w:p>
    <w:p w:rsidR="00E60824" w:rsidRDefault="00E60824" w:rsidP="00B04764">
      <w:pPr>
        <w:spacing w:before="120" w:after="120" w:line="360" w:lineRule="auto"/>
        <w:ind w:left="-180"/>
        <w:jc w:val="both"/>
        <w:rPr>
          <w:b/>
          <w:szCs w:val="24"/>
        </w:rPr>
      </w:pPr>
    </w:p>
    <w:p w:rsidR="001D4C1B" w:rsidRPr="00A12C42" w:rsidRDefault="001D4C1B" w:rsidP="00B04764">
      <w:pPr>
        <w:spacing w:before="120" w:after="120" w:line="360" w:lineRule="auto"/>
        <w:ind w:left="-180"/>
        <w:jc w:val="both"/>
        <w:rPr>
          <w:b/>
          <w:szCs w:val="24"/>
        </w:rPr>
      </w:pPr>
      <w:r w:rsidRPr="008821EF">
        <w:rPr>
          <w:b/>
          <w:szCs w:val="24"/>
          <w:lang w:val="bg-BG"/>
        </w:rPr>
        <w:t>Списък с приложенията към главата: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316"/>
        <w:gridCol w:w="6995"/>
      </w:tblGrid>
      <w:tr w:rsidR="001D4C1B" w:rsidRPr="008821EF">
        <w:trPr>
          <w:trHeight w:val="311"/>
          <w:tblCellSpacing w:w="20" w:type="dxa"/>
          <w:jc w:val="center"/>
        </w:trPr>
        <w:tc>
          <w:tcPr>
            <w:tcW w:w="2256" w:type="dxa"/>
            <w:tcBorders>
              <w:top w:val="inset" w:sz="6" w:space="0" w:color="auto"/>
              <w:left w:val="inset" w:sz="6" w:space="0" w:color="auto"/>
              <w:bottom w:val="inset" w:sz="6" w:space="0" w:color="auto"/>
              <w:right w:val="inset" w:sz="6" w:space="0" w:color="auto"/>
            </w:tcBorders>
            <w:noWrap/>
          </w:tcPr>
          <w:p w:rsidR="001D4C1B" w:rsidRPr="008821EF" w:rsidRDefault="001D4C1B" w:rsidP="006E1428">
            <w:pPr>
              <w:spacing w:before="120" w:after="120" w:line="360" w:lineRule="auto"/>
              <w:jc w:val="both"/>
              <w:rPr>
                <w:b/>
                <w:color w:val="993300"/>
                <w:szCs w:val="24"/>
                <w:lang w:val="bg-BG"/>
              </w:rPr>
            </w:pPr>
            <w:r w:rsidRPr="008821EF">
              <w:rPr>
                <w:b/>
                <w:color w:val="993300"/>
                <w:szCs w:val="24"/>
                <w:lang w:val="bg-BG"/>
              </w:rPr>
              <w:t>Приложение №</w:t>
            </w:r>
          </w:p>
        </w:tc>
        <w:tc>
          <w:tcPr>
            <w:tcW w:w="6935" w:type="dxa"/>
            <w:tcBorders>
              <w:top w:val="inset" w:sz="6" w:space="0" w:color="auto"/>
              <w:left w:val="inset" w:sz="6" w:space="0" w:color="auto"/>
              <w:bottom w:val="inset" w:sz="6" w:space="0" w:color="auto"/>
              <w:right w:val="inset" w:sz="6" w:space="0" w:color="auto"/>
            </w:tcBorders>
            <w:noWrap/>
          </w:tcPr>
          <w:p w:rsidR="001D4C1B" w:rsidRPr="008821EF" w:rsidRDefault="001D4C1B" w:rsidP="006E1428">
            <w:pPr>
              <w:spacing w:before="120" w:after="120" w:line="360" w:lineRule="auto"/>
              <w:jc w:val="both"/>
              <w:rPr>
                <w:b/>
                <w:color w:val="993300"/>
                <w:szCs w:val="24"/>
                <w:lang w:val="bg-BG"/>
              </w:rPr>
            </w:pPr>
            <w:r w:rsidRPr="008821EF">
              <w:rPr>
                <w:b/>
                <w:color w:val="993300"/>
                <w:szCs w:val="24"/>
                <w:lang w:val="bg-BG"/>
              </w:rPr>
              <w:t>Заглавие на приложението</w:t>
            </w:r>
          </w:p>
        </w:tc>
      </w:tr>
      <w:tr w:rsidR="00486D47" w:rsidRPr="008821EF">
        <w:trPr>
          <w:trHeight w:val="505"/>
          <w:tblCellSpacing w:w="20" w:type="dxa"/>
          <w:jc w:val="center"/>
        </w:trPr>
        <w:tc>
          <w:tcPr>
            <w:tcW w:w="2256" w:type="dxa"/>
            <w:tcBorders>
              <w:top w:val="inset" w:sz="6" w:space="0" w:color="auto"/>
              <w:left w:val="inset" w:sz="6" w:space="0" w:color="auto"/>
              <w:bottom w:val="inset" w:sz="6" w:space="0" w:color="auto"/>
              <w:right w:val="inset" w:sz="6" w:space="0" w:color="auto"/>
            </w:tcBorders>
            <w:noWrap/>
          </w:tcPr>
          <w:p w:rsidR="00486D47" w:rsidRPr="008821EF" w:rsidRDefault="00486D47" w:rsidP="001B0BCF">
            <w:pPr>
              <w:spacing w:before="120" w:after="120" w:line="360" w:lineRule="auto"/>
              <w:jc w:val="both"/>
              <w:rPr>
                <w:szCs w:val="24"/>
                <w:lang w:val="bg-BG"/>
              </w:rPr>
            </w:pPr>
            <w:r w:rsidRPr="008821EF">
              <w:rPr>
                <w:i/>
                <w:szCs w:val="24"/>
                <w:lang w:val="bg-BG"/>
              </w:rPr>
              <w:t>Приложение 13.1</w:t>
            </w:r>
            <w:r w:rsidRPr="008821EF">
              <w:rPr>
                <w:szCs w:val="24"/>
                <w:lang w:val="bg-BG"/>
              </w:rPr>
              <w:t>.</w:t>
            </w:r>
          </w:p>
        </w:tc>
        <w:tc>
          <w:tcPr>
            <w:tcW w:w="6935" w:type="dxa"/>
            <w:tcBorders>
              <w:top w:val="inset" w:sz="6" w:space="0" w:color="auto"/>
              <w:left w:val="inset" w:sz="6" w:space="0" w:color="auto"/>
              <w:bottom w:val="inset" w:sz="6" w:space="0" w:color="auto"/>
              <w:right w:val="inset" w:sz="6" w:space="0" w:color="auto"/>
            </w:tcBorders>
            <w:noWrap/>
          </w:tcPr>
          <w:p w:rsidR="00486D47" w:rsidRPr="008821EF" w:rsidRDefault="00486D47" w:rsidP="001B0BCF">
            <w:pPr>
              <w:spacing w:before="120" w:after="120" w:line="360" w:lineRule="auto"/>
              <w:jc w:val="both"/>
              <w:rPr>
                <w:szCs w:val="24"/>
                <w:lang w:val="bg-BG"/>
              </w:rPr>
            </w:pPr>
            <w:r w:rsidRPr="008821EF">
              <w:rPr>
                <w:szCs w:val="24"/>
                <w:lang w:val="bg-BG"/>
              </w:rPr>
              <w:t xml:space="preserve">Образец на Регистър </w:t>
            </w:r>
            <w:r w:rsidR="00EC3230" w:rsidRPr="008821EF">
              <w:rPr>
                <w:szCs w:val="24"/>
                <w:lang w:val="bg-BG"/>
              </w:rPr>
              <w:t>за предоставяне на минимална</w:t>
            </w:r>
            <w:r w:rsidRPr="008821EF">
              <w:rPr>
                <w:szCs w:val="24"/>
                <w:lang w:val="bg-BG"/>
              </w:rPr>
              <w:t xml:space="preserve"> помощ</w:t>
            </w:r>
          </w:p>
        </w:tc>
      </w:tr>
      <w:tr w:rsidR="001D4C1B" w:rsidRPr="008821EF">
        <w:trPr>
          <w:trHeight w:val="505"/>
          <w:tblCellSpacing w:w="20" w:type="dxa"/>
          <w:jc w:val="center"/>
        </w:trPr>
        <w:tc>
          <w:tcPr>
            <w:tcW w:w="2256" w:type="dxa"/>
            <w:tcBorders>
              <w:top w:val="inset" w:sz="6" w:space="0" w:color="auto"/>
              <w:left w:val="inset" w:sz="6" w:space="0" w:color="auto"/>
              <w:bottom w:val="inset" w:sz="6" w:space="0" w:color="auto"/>
              <w:right w:val="inset" w:sz="6" w:space="0" w:color="auto"/>
            </w:tcBorders>
            <w:noWrap/>
          </w:tcPr>
          <w:p w:rsidR="001D4C1B" w:rsidRPr="008821EF" w:rsidRDefault="001D4C1B" w:rsidP="006E1428">
            <w:pPr>
              <w:spacing w:before="120" w:after="120" w:line="360" w:lineRule="auto"/>
              <w:jc w:val="both"/>
              <w:rPr>
                <w:szCs w:val="24"/>
                <w:lang w:val="bg-BG"/>
              </w:rPr>
            </w:pPr>
            <w:r w:rsidRPr="008821EF">
              <w:rPr>
                <w:i/>
                <w:szCs w:val="24"/>
                <w:lang w:val="bg-BG"/>
              </w:rPr>
              <w:t>Приложение 13.</w:t>
            </w:r>
            <w:r w:rsidR="00486D47" w:rsidRPr="00A12C42">
              <w:rPr>
                <w:i/>
                <w:szCs w:val="24"/>
                <w:lang w:val="bg-BG"/>
              </w:rPr>
              <w:t>2</w:t>
            </w:r>
            <w:r w:rsidRPr="008821EF">
              <w:rPr>
                <w:szCs w:val="24"/>
                <w:lang w:val="bg-BG"/>
              </w:rPr>
              <w:t>.</w:t>
            </w:r>
          </w:p>
        </w:tc>
        <w:tc>
          <w:tcPr>
            <w:tcW w:w="6935" w:type="dxa"/>
            <w:tcBorders>
              <w:top w:val="inset" w:sz="6" w:space="0" w:color="auto"/>
              <w:left w:val="inset" w:sz="6" w:space="0" w:color="auto"/>
              <w:bottom w:val="inset" w:sz="6" w:space="0" w:color="auto"/>
              <w:right w:val="inset" w:sz="6" w:space="0" w:color="auto"/>
            </w:tcBorders>
            <w:noWrap/>
          </w:tcPr>
          <w:p w:rsidR="001D4C1B" w:rsidRPr="008821EF" w:rsidRDefault="001D4C1B" w:rsidP="00486D47">
            <w:pPr>
              <w:spacing w:before="120" w:after="120" w:line="360" w:lineRule="auto"/>
              <w:jc w:val="both"/>
              <w:rPr>
                <w:szCs w:val="24"/>
                <w:lang w:val="bg-BG"/>
              </w:rPr>
            </w:pPr>
            <w:r w:rsidRPr="008821EF">
              <w:rPr>
                <w:szCs w:val="24"/>
                <w:lang w:val="bg-BG"/>
              </w:rPr>
              <w:t xml:space="preserve">Образец на Регистър </w:t>
            </w:r>
            <w:r w:rsidR="00486D47" w:rsidRPr="00A12C42">
              <w:rPr>
                <w:szCs w:val="24"/>
                <w:lang w:val="bg-BG"/>
              </w:rPr>
              <w:t xml:space="preserve">за </w:t>
            </w:r>
            <w:r w:rsidR="00EC3230" w:rsidRPr="008821EF">
              <w:rPr>
                <w:szCs w:val="24"/>
                <w:lang w:val="bg-BG"/>
              </w:rPr>
              <w:t>предоставяне на държавна</w:t>
            </w:r>
            <w:r w:rsidR="00486D47" w:rsidRPr="00A12C42">
              <w:rPr>
                <w:szCs w:val="24"/>
                <w:lang w:val="bg-BG"/>
              </w:rPr>
              <w:t xml:space="preserve"> </w:t>
            </w:r>
            <w:r w:rsidR="00684207" w:rsidRPr="008821EF">
              <w:rPr>
                <w:szCs w:val="24"/>
                <w:lang w:val="bg-BG"/>
              </w:rPr>
              <w:t>помощ</w:t>
            </w:r>
          </w:p>
        </w:tc>
      </w:tr>
      <w:tr w:rsidR="003C29FB" w:rsidRPr="008821EF">
        <w:trPr>
          <w:trHeight w:val="505"/>
          <w:tblCellSpacing w:w="20" w:type="dxa"/>
          <w:jc w:val="center"/>
        </w:trPr>
        <w:tc>
          <w:tcPr>
            <w:tcW w:w="2256" w:type="dxa"/>
            <w:tcBorders>
              <w:top w:val="inset" w:sz="6" w:space="0" w:color="auto"/>
              <w:left w:val="inset" w:sz="6" w:space="0" w:color="auto"/>
              <w:bottom w:val="inset" w:sz="6" w:space="0" w:color="auto"/>
              <w:right w:val="inset" w:sz="6" w:space="0" w:color="auto"/>
            </w:tcBorders>
            <w:noWrap/>
          </w:tcPr>
          <w:p w:rsidR="003C29FB" w:rsidRPr="003C29FB" w:rsidRDefault="003C29FB" w:rsidP="006E1428">
            <w:pPr>
              <w:spacing w:before="120" w:after="120" w:line="360" w:lineRule="auto"/>
              <w:jc w:val="both"/>
              <w:rPr>
                <w:i/>
                <w:szCs w:val="24"/>
                <w:lang w:val="bg-BG"/>
              </w:rPr>
            </w:pPr>
            <w:r>
              <w:rPr>
                <w:i/>
                <w:szCs w:val="24"/>
                <w:lang w:val="bg-BG"/>
              </w:rPr>
              <w:t>Приложение 13.4.1.1</w:t>
            </w:r>
          </w:p>
        </w:tc>
        <w:tc>
          <w:tcPr>
            <w:tcW w:w="6935" w:type="dxa"/>
            <w:tcBorders>
              <w:top w:val="inset" w:sz="6" w:space="0" w:color="auto"/>
              <w:left w:val="inset" w:sz="6" w:space="0" w:color="auto"/>
              <w:bottom w:val="inset" w:sz="6" w:space="0" w:color="auto"/>
              <w:right w:val="inset" w:sz="6" w:space="0" w:color="auto"/>
            </w:tcBorders>
            <w:noWrap/>
          </w:tcPr>
          <w:p w:rsidR="003C29FB" w:rsidRPr="008821EF" w:rsidRDefault="003C29FB" w:rsidP="00486D47">
            <w:pPr>
              <w:spacing w:before="120" w:after="120" w:line="360" w:lineRule="auto"/>
              <w:jc w:val="both"/>
              <w:rPr>
                <w:szCs w:val="24"/>
                <w:lang w:val="bg-BG"/>
              </w:rPr>
            </w:pPr>
            <w:r>
              <w:rPr>
                <w:szCs w:val="24"/>
                <w:lang w:val="bg-BG"/>
              </w:rPr>
              <w:t xml:space="preserve">Тест за държавна помощ </w:t>
            </w:r>
          </w:p>
        </w:tc>
      </w:tr>
    </w:tbl>
    <w:p w:rsidR="003C4A46" w:rsidRPr="00A12C42" w:rsidRDefault="003C4A46" w:rsidP="00A12C42">
      <w:pPr>
        <w:pStyle w:val="ListParagraph"/>
        <w:keepNext/>
        <w:numPr>
          <w:ilvl w:val="0"/>
          <w:numId w:val="1"/>
        </w:numPr>
        <w:spacing w:before="0" w:beforeAutospacing="0" w:after="0" w:afterAutospacing="0" w:line="259" w:lineRule="auto"/>
        <w:ind w:left="431" w:hanging="431"/>
        <w:contextualSpacing w:val="0"/>
        <w:outlineLvl w:val="0"/>
        <w:rPr>
          <w:b/>
          <w:bCs/>
          <w:iCs/>
          <w:vanish/>
          <w:sz w:val="16"/>
          <w:szCs w:val="16"/>
          <w:lang w:val="bg-BG"/>
        </w:rPr>
      </w:pPr>
      <w:bookmarkStart w:id="1" w:name="_Toc495493569"/>
      <w:bookmarkStart w:id="2" w:name="_Toc495493580"/>
      <w:bookmarkStart w:id="3" w:name="_Toc495649618"/>
      <w:bookmarkStart w:id="4" w:name="_Toc495994654"/>
      <w:bookmarkStart w:id="5" w:name="_Toc497227487"/>
      <w:bookmarkStart w:id="6" w:name="_Toc497227533"/>
      <w:bookmarkEnd w:id="1"/>
      <w:bookmarkEnd w:id="2"/>
      <w:bookmarkEnd w:id="3"/>
      <w:bookmarkEnd w:id="4"/>
      <w:bookmarkEnd w:id="5"/>
      <w:bookmarkEnd w:id="6"/>
    </w:p>
    <w:p w:rsidR="003C4A46" w:rsidRPr="00A12C42" w:rsidRDefault="003C4A46" w:rsidP="00A12C42">
      <w:pPr>
        <w:pStyle w:val="ListParagraph"/>
        <w:keepNext/>
        <w:numPr>
          <w:ilvl w:val="0"/>
          <w:numId w:val="1"/>
        </w:numPr>
        <w:spacing w:before="0" w:beforeAutospacing="0" w:after="0" w:afterAutospacing="0" w:line="259" w:lineRule="auto"/>
        <w:ind w:left="431" w:hanging="431"/>
        <w:contextualSpacing w:val="0"/>
        <w:outlineLvl w:val="0"/>
        <w:rPr>
          <w:b/>
          <w:bCs/>
          <w:iCs/>
          <w:vanish/>
          <w:sz w:val="16"/>
          <w:szCs w:val="16"/>
          <w:lang w:val="bg-BG"/>
        </w:rPr>
      </w:pPr>
      <w:bookmarkStart w:id="7" w:name="_Toc495493570"/>
      <w:bookmarkStart w:id="8" w:name="_Toc495493581"/>
      <w:bookmarkStart w:id="9" w:name="_Toc495649619"/>
      <w:bookmarkStart w:id="10" w:name="_Toc495994655"/>
      <w:bookmarkStart w:id="11" w:name="_Toc497227488"/>
      <w:bookmarkStart w:id="12" w:name="_Toc497227534"/>
      <w:bookmarkEnd w:id="7"/>
      <w:bookmarkEnd w:id="8"/>
      <w:bookmarkEnd w:id="9"/>
      <w:bookmarkEnd w:id="10"/>
      <w:bookmarkEnd w:id="11"/>
      <w:bookmarkEnd w:id="12"/>
    </w:p>
    <w:p w:rsidR="00765279" w:rsidRPr="00A12C42" w:rsidRDefault="002F4F2E" w:rsidP="00A12C42">
      <w:pPr>
        <w:pStyle w:val="Style1"/>
        <w:rPr>
          <w:lang w:val="bg-BG"/>
        </w:rPr>
      </w:pPr>
      <w:bookmarkStart w:id="13" w:name="_Toc497227535"/>
      <w:r w:rsidRPr="00A12C42">
        <w:rPr>
          <w:lang w:val="bg-BG"/>
        </w:rPr>
        <w:t xml:space="preserve">Цел и обхват </w:t>
      </w:r>
      <w:r w:rsidR="00AE0488" w:rsidRPr="00A12C42">
        <w:rPr>
          <w:lang w:val="bg-BG"/>
        </w:rPr>
        <w:t>на главата</w:t>
      </w:r>
      <w:bookmarkEnd w:id="13"/>
    </w:p>
    <w:p w:rsidR="00F40E7D" w:rsidRPr="008821EF" w:rsidRDefault="00745B8C" w:rsidP="00A12C42">
      <w:pPr>
        <w:pStyle w:val="Default"/>
        <w:spacing w:line="276" w:lineRule="auto"/>
        <w:ind w:firstLine="710"/>
        <w:jc w:val="both"/>
        <w:rPr>
          <w:color w:val="auto"/>
        </w:rPr>
      </w:pPr>
      <w:r w:rsidRPr="008821EF">
        <w:rPr>
          <w:snapToGrid w:val="0"/>
        </w:rPr>
        <w:t xml:space="preserve">Настоящата глава има за цел постигане на пълно съответствие на операциите, изпълнявани по Оперативна програма „Наука и образование за интелигентен растеж“ с правилата за държавна помощ съгласно разпоредбите на чл. </w:t>
      </w:r>
      <w:r w:rsidR="00DF40B5" w:rsidRPr="008821EF">
        <w:rPr>
          <w:snapToGrid w:val="0"/>
        </w:rPr>
        <w:t>107</w:t>
      </w:r>
      <w:r w:rsidRPr="008821EF">
        <w:rPr>
          <w:snapToGrid w:val="0"/>
        </w:rPr>
        <w:t xml:space="preserve"> и чл. </w:t>
      </w:r>
      <w:r w:rsidR="00DF40B5" w:rsidRPr="008821EF">
        <w:rPr>
          <w:snapToGrid w:val="0"/>
        </w:rPr>
        <w:t xml:space="preserve">108 </w:t>
      </w:r>
      <w:r w:rsidRPr="008821EF">
        <w:rPr>
          <w:snapToGrid w:val="0"/>
        </w:rPr>
        <w:t xml:space="preserve">от Договора за </w:t>
      </w:r>
      <w:r w:rsidR="00F85B2F" w:rsidRPr="008821EF">
        <w:rPr>
          <w:snapToGrid w:val="0"/>
        </w:rPr>
        <w:t>функционирането на Европейския съюз</w:t>
      </w:r>
      <w:r w:rsidR="00F25CB6" w:rsidRPr="008821EF">
        <w:rPr>
          <w:snapToGrid w:val="0"/>
        </w:rPr>
        <w:t xml:space="preserve">, </w:t>
      </w:r>
      <w:r w:rsidR="00615D87" w:rsidRPr="008821EF">
        <w:rPr>
          <w:snapToGrid w:val="0"/>
        </w:rPr>
        <w:t xml:space="preserve">Закона за държавните помощи  и  </w:t>
      </w:r>
      <w:r w:rsidR="00E233FB" w:rsidRPr="008821EF">
        <w:rPr>
          <w:snapToGrid w:val="0"/>
        </w:rPr>
        <w:t>Правилник</w:t>
      </w:r>
      <w:r w:rsidR="00615D87" w:rsidRPr="008821EF">
        <w:rPr>
          <w:snapToGrid w:val="0"/>
        </w:rPr>
        <w:t xml:space="preserve"> за неговото прилагане, Регламент </w:t>
      </w:r>
      <w:r w:rsidR="00CE6ADC" w:rsidRPr="008821EF">
        <w:rPr>
          <w:rFonts w:eastAsia="HG Mincho Light J"/>
          <w:snapToGrid w:val="0"/>
          <w:szCs w:val="20"/>
        </w:rPr>
        <w:t xml:space="preserve">ЕС </w:t>
      </w:r>
      <w:r w:rsidR="00EE4E86" w:rsidRPr="008821EF">
        <w:rPr>
          <w:rFonts w:eastAsia="HG Mincho Light J"/>
          <w:snapToGrid w:val="0"/>
          <w:szCs w:val="20"/>
        </w:rPr>
        <w:t>№</w:t>
      </w:r>
      <w:r w:rsidR="00CE6ADC" w:rsidRPr="008821EF">
        <w:rPr>
          <w:snapToGrid w:val="0"/>
        </w:rPr>
        <w:t xml:space="preserve"> </w:t>
      </w:r>
      <w:r w:rsidR="00615D87" w:rsidRPr="008821EF">
        <w:rPr>
          <w:snapToGrid w:val="0"/>
        </w:rPr>
        <w:t xml:space="preserve">651/2014 г. </w:t>
      </w:r>
      <w:r w:rsidR="00CE6ADC" w:rsidRPr="008821EF">
        <w:rPr>
          <w:rFonts w:eastAsia="HG Mincho Light J"/>
          <w:snapToGrid w:val="0"/>
          <w:szCs w:val="20"/>
        </w:rPr>
        <w:t xml:space="preserve">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009E465A" w:rsidRPr="008821EF">
        <w:rPr>
          <w:snapToGrid w:val="0"/>
        </w:rPr>
        <w:t>Регламент (ЕО) № 1407/2013</w:t>
      </w:r>
      <w:r w:rsidR="00F87DCC" w:rsidRPr="008821EF">
        <w:rPr>
          <w:snapToGrid w:val="0"/>
        </w:rPr>
        <w:t xml:space="preserve"> относно прилагането на членове 107 </w:t>
      </w:r>
      <w:r w:rsidR="00F87DCC" w:rsidRPr="008821EF">
        <w:rPr>
          <w:rFonts w:eastAsia="HG Mincho Light J"/>
          <w:snapToGrid w:val="0"/>
          <w:szCs w:val="20"/>
        </w:rPr>
        <w:t xml:space="preserve">и 108 от Договора за функционирането на Европейския съюз към помощта </w:t>
      </w:r>
      <w:proofErr w:type="spellStart"/>
      <w:r w:rsidR="00F87DCC" w:rsidRPr="008821EF">
        <w:rPr>
          <w:rFonts w:eastAsia="HG Mincho Light J"/>
          <w:snapToGrid w:val="0"/>
          <w:szCs w:val="20"/>
        </w:rPr>
        <w:t>de</w:t>
      </w:r>
      <w:proofErr w:type="spellEnd"/>
      <w:r w:rsidR="00F87DCC" w:rsidRPr="008821EF">
        <w:rPr>
          <w:rFonts w:eastAsia="HG Mincho Light J"/>
          <w:snapToGrid w:val="0"/>
          <w:szCs w:val="20"/>
        </w:rPr>
        <w:t xml:space="preserve"> </w:t>
      </w:r>
      <w:proofErr w:type="spellStart"/>
      <w:r w:rsidR="00F87DCC" w:rsidRPr="008821EF">
        <w:rPr>
          <w:rFonts w:eastAsia="HG Mincho Light J"/>
          <w:snapToGrid w:val="0"/>
          <w:szCs w:val="20"/>
        </w:rPr>
        <w:t>minimis</w:t>
      </w:r>
      <w:proofErr w:type="spellEnd"/>
      <w:r w:rsidR="00CE6ADC" w:rsidRPr="008821EF">
        <w:rPr>
          <w:rFonts w:eastAsia="HG Mincho Light J"/>
          <w:snapToGrid w:val="0"/>
          <w:szCs w:val="20"/>
        </w:rPr>
        <w:t xml:space="preserve">, Съобщения на институциите, органите, службите и агенциите на европейския съюз Европейска Комисия съобщение на комисията рамка за държавна помощ за научни изследвания, развитие и иновации (2014/c 198/01), </w:t>
      </w:r>
      <w:r w:rsidRPr="008821EF">
        <w:rPr>
          <w:rFonts w:eastAsia="HG Mincho Light J"/>
          <w:snapToGrid w:val="0"/>
          <w:szCs w:val="20"/>
        </w:rPr>
        <w:t>Регламент (ЕС) № 1303/2013 на Европейския парламент и на</w:t>
      </w:r>
      <w:r w:rsidRPr="008821EF">
        <w:rPr>
          <w:bCs/>
        </w:rPr>
        <w:t xml:space="preserve"> Съвета, </w:t>
      </w:r>
      <w:r w:rsidRPr="008821EF">
        <w:rPr>
          <w:b/>
          <w:bCs/>
        </w:rPr>
        <w:t xml:space="preserve"> </w:t>
      </w:r>
      <w:r w:rsidR="0066358A" w:rsidRPr="008821EF">
        <w:t>.</w:t>
      </w:r>
    </w:p>
    <w:p w:rsidR="0018334D" w:rsidRPr="008821EF" w:rsidRDefault="00745B8C" w:rsidP="00A12C42">
      <w:pPr>
        <w:widowControl/>
        <w:suppressAutoHyphens w:val="0"/>
        <w:autoSpaceDE w:val="0"/>
        <w:autoSpaceDN w:val="0"/>
        <w:adjustRightInd w:val="0"/>
        <w:spacing w:before="0" w:beforeAutospacing="0" w:after="0" w:afterAutospacing="0" w:line="276" w:lineRule="auto"/>
        <w:ind w:firstLine="720"/>
        <w:jc w:val="both"/>
        <w:rPr>
          <w:szCs w:val="24"/>
          <w:lang w:val="bg-BG"/>
        </w:rPr>
      </w:pPr>
      <w:r w:rsidRPr="008821EF">
        <w:rPr>
          <w:snapToGrid w:val="0"/>
          <w:szCs w:val="24"/>
          <w:lang w:val="bg-BG"/>
        </w:rPr>
        <w:t>В настоящата глава са описани по-конкретно отговорностите на Управляващия орган (УО), свързани с прилагането на режимите за държавни помощи, правилата за уведомяване и контрола на съответствието с правилата за държавна помощ</w:t>
      </w:r>
      <w:r w:rsidR="00DE2785" w:rsidRPr="008821EF">
        <w:rPr>
          <w:szCs w:val="24"/>
          <w:lang w:val="bg-BG"/>
        </w:rPr>
        <w:t xml:space="preserve"> </w:t>
      </w:r>
    </w:p>
    <w:p w:rsidR="006E1428" w:rsidRPr="008821EF" w:rsidRDefault="00E630FC" w:rsidP="00A12C42">
      <w:pPr>
        <w:pStyle w:val="Style1"/>
        <w:ind w:left="578" w:hanging="578"/>
        <w:rPr>
          <w:lang w:val="bg-BG"/>
        </w:rPr>
      </w:pPr>
      <w:bookmarkStart w:id="14" w:name="_Toc497227536"/>
      <w:r w:rsidRPr="008821EF">
        <w:rPr>
          <w:lang w:val="bg-BG"/>
        </w:rPr>
        <w:lastRenderedPageBreak/>
        <w:t>Нормативна</w:t>
      </w:r>
      <w:r w:rsidR="00AE0488" w:rsidRPr="008821EF">
        <w:rPr>
          <w:lang w:val="bg-BG"/>
        </w:rPr>
        <w:t xml:space="preserve"> рамка</w:t>
      </w:r>
      <w:bookmarkEnd w:id="14"/>
    </w:p>
    <w:p w:rsidR="001265BA" w:rsidRPr="008821EF" w:rsidRDefault="001265BA" w:rsidP="006E1428">
      <w:pPr>
        <w:pStyle w:val="Heading1"/>
        <w:spacing w:line="360" w:lineRule="auto"/>
        <w:jc w:val="both"/>
        <w:rPr>
          <w:sz w:val="24"/>
          <w:szCs w:val="24"/>
          <w:lang w:val="bg-BG"/>
        </w:rPr>
      </w:pPr>
      <w:bookmarkStart w:id="15" w:name="_Ref495493390"/>
      <w:bookmarkStart w:id="16" w:name="_Toc497227537"/>
      <w:r w:rsidRPr="008821EF">
        <w:rPr>
          <w:sz w:val="24"/>
          <w:szCs w:val="24"/>
          <w:lang w:val="bg-BG"/>
        </w:rPr>
        <w:t>13.2.1. Европейско законодателство</w:t>
      </w:r>
      <w:bookmarkEnd w:id="15"/>
      <w:bookmarkEnd w:id="16"/>
    </w:p>
    <w:p w:rsidR="001D6538" w:rsidRPr="008821EF" w:rsidRDefault="001D6538"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napToGrid w:val="0"/>
          <w:szCs w:val="24"/>
          <w:lang w:val="bg-BG"/>
        </w:rPr>
        <w:t>Договор за функционирането на Европейския съюз</w:t>
      </w:r>
      <w:r w:rsidR="006E1428" w:rsidRPr="008821EF">
        <w:rPr>
          <w:snapToGrid w:val="0"/>
          <w:szCs w:val="24"/>
          <w:lang w:val="bg-BG"/>
        </w:rPr>
        <w:t xml:space="preserve"> </w:t>
      </w:r>
      <w:r w:rsidRPr="008821EF">
        <w:rPr>
          <w:snapToGrid w:val="0"/>
          <w:szCs w:val="24"/>
          <w:lang w:val="bg-BG"/>
        </w:rPr>
        <w:t>(ОВ,</w:t>
      </w:r>
      <w:r w:rsidR="006E1428" w:rsidRPr="008821EF">
        <w:rPr>
          <w:snapToGrid w:val="0"/>
          <w:szCs w:val="24"/>
          <w:lang w:val="bg-BG"/>
        </w:rPr>
        <w:t xml:space="preserve"> </w:t>
      </w:r>
      <w:r w:rsidRPr="008821EF">
        <w:rPr>
          <w:snapToGrid w:val="0"/>
          <w:szCs w:val="24"/>
          <w:lang w:val="bg-BG"/>
        </w:rPr>
        <w:t>L</w:t>
      </w:r>
      <w:r w:rsidR="006E1428" w:rsidRPr="008821EF">
        <w:rPr>
          <w:snapToGrid w:val="0"/>
          <w:szCs w:val="24"/>
          <w:lang w:val="bg-BG"/>
        </w:rPr>
        <w:t xml:space="preserve"> </w:t>
      </w:r>
      <w:r w:rsidRPr="008821EF">
        <w:rPr>
          <w:snapToGrid w:val="0"/>
          <w:szCs w:val="24"/>
          <w:lang w:val="bg-BG"/>
        </w:rPr>
        <w:t xml:space="preserve">352 </w:t>
      </w:r>
      <w:r w:rsidR="006E1428" w:rsidRPr="008821EF">
        <w:rPr>
          <w:snapToGrid w:val="0"/>
          <w:szCs w:val="24"/>
          <w:lang w:val="bg-BG"/>
        </w:rPr>
        <w:t xml:space="preserve">/ </w:t>
      </w:r>
      <w:r w:rsidRPr="008821EF">
        <w:rPr>
          <w:snapToGrid w:val="0"/>
          <w:szCs w:val="24"/>
          <w:lang w:val="bg-BG"/>
        </w:rPr>
        <w:t>24.12.2013</w:t>
      </w:r>
      <w:r w:rsidR="006E1428" w:rsidRPr="008821EF">
        <w:rPr>
          <w:snapToGrid w:val="0"/>
          <w:szCs w:val="24"/>
          <w:lang w:val="bg-BG"/>
        </w:rPr>
        <w:t>)</w:t>
      </w:r>
      <w:r w:rsidR="00D2593F" w:rsidRPr="008821EF">
        <w:rPr>
          <w:snapToGrid w:val="0"/>
          <w:szCs w:val="24"/>
          <w:lang w:val="bg-BG"/>
        </w:rPr>
        <w:t>;</w:t>
      </w:r>
    </w:p>
    <w:p w:rsidR="001D6538" w:rsidRPr="008821EF" w:rsidRDefault="001D6538"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zCs w:val="24"/>
          <w:lang w:val="bg-BG"/>
        </w:rPr>
        <w:t xml:space="preserve">Регламент (ЕО) № 1407/2013 </w:t>
      </w:r>
      <w:r w:rsidRPr="008821EF">
        <w:rPr>
          <w:snapToGrid w:val="0"/>
          <w:szCs w:val="24"/>
          <w:lang w:val="bg-BG"/>
        </w:rPr>
        <w:t xml:space="preserve">относно прилагането на членове 107 и 108 от Договора за функционирането на Европейския съюз към помощта </w:t>
      </w:r>
      <w:proofErr w:type="spellStart"/>
      <w:r w:rsidRPr="008821EF">
        <w:rPr>
          <w:snapToGrid w:val="0"/>
          <w:szCs w:val="24"/>
          <w:lang w:val="bg-BG"/>
        </w:rPr>
        <w:t>de</w:t>
      </w:r>
      <w:proofErr w:type="spellEnd"/>
      <w:r w:rsidRPr="008821EF">
        <w:rPr>
          <w:snapToGrid w:val="0"/>
          <w:szCs w:val="24"/>
          <w:lang w:val="bg-BG"/>
        </w:rPr>
        <w:t xml:space="preserve"> </w:t>
      </w:r>
      <w:proofErr w:type="spellStart"/>
      <w:r w:rsidRPr="008821EF">
        <w:rPr>
          <w:snapToGrid w:val="0"/>
          <w:szCs w:val="24"/>
          <w:lang w:val="bg-BG"/>
        </w:rPr>
        <w:t>minimis</w:t>
      </w:r>
      <w:proofErr w:type="spellEnd"/>
      <w:r w:rsidR="00D2593F" w:rsidRPr="008821EF">
        <w:rPr>
          <w:szCs w:val="24"/>
          <w:lang w:val="bg-BG"/>
        </w:rPr>
        <w:t>;</w:t>
      </w:r>
    </w:p>
    <w:p w:rsidR="004156B7" w:rsidRPr="008821EF" w:rsidRDefault="00FF51AF" w:rsidP="001442E7">
      <w:pPr>
        <w:numPr>
          <w:ilvl w:val="0"/>
          <w:numId w:val="8"/>
        </w:numPr>
        <w:tabs>
          <w:tab w:val="clear" w:pos="720"/>
          <w:tab w:val="num" w:pos="851"/>
        </w:tabs>
        <w:spacing w:before="0" w:beforeAutospacing="0" w:after="0" w:afterAutospacing="0" w:line="360" w:lineRule="auto"/>
        <w:ind w:left="0" w:firstLine="567"/>
        <w:jc w:val="both"/>
        <w:rPr>
          <w:b/>
          <w:bCs/>
          <w:szCs w:val="24"/>
          <w:lang w:val="bg-BG"/>
        </w:rPr>
      </w:pPr>
      <w:r w:rsidRPr="008821EF">
        <w:rPr>
          <w:szCs w:val="24"/>
          <w:lang w:val="bg-BG"/>
        </w:rPr>
        <w:t xml:space="preserve">Регламент (ЕС) № 1303/2013 на Европейския Парламент и на Съвета от 17 декември 2013 г. за определяне на </w:t>
      </w:r>
      <w:proofErr w:type="spellStart"/>
      <w:r w:rsidRPr="008821EF">
        <w:rPr>
          <w:szCs w:val="24"/>
          <w:lang w:val="bg-BG"/>
        </w:rPr>
        <w:t>общоприложими</w:t>
      </w:r>
      <w:proofErr w:type="spellEnd"/>
      <w:r w:rsidRPr="008821EF">
        <w:rPr>
          <w:szCs w:val="24"/>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w:t>
      </w:r>
      <w:r w:rsidR="005C5C43" w:rsidRPr="008821EF">
        <w:rPr>
          <w:szCs w:val="24"/>
          <w:lang w:val="bg-BG"/>
        </w:rPr>
        <w:t>тък Регламент (ЕС) № 1303/2013</w:t>
      </w:r>
      <w:r w:rsidRPr="008821EF">
        <w:rPr>
          <w:szCs w:val="24"/>
          <w:lang w:val="bg-BG"/>
        </w:rPr>
        <w:t>; 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D2593F" w:rsidRPr="008821EF">
        <w:rPr>
          <w:szCs w:val="24"/>
          <w:lang w:val="bg-BG"/>
        </w:rPr>
        <w:t>;</w:t>
      </w:r>
    </w:p>
    <w:p w:rsidR="004816AF" w:rsidRDefault="001265BA"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zCs w:val="24"/>
          <w:lang w:val="bg-BG"/>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00D2593F" w:rsidRPr="008821EF">
        <w:rPr>
          <w:szCs w:val="24"/>
          <w:lang w:val="bg-BG"/>
        </w:rPr>
        <w:t>;</w:t>
      </w:r>
    </w:p>
    <w:p w:rsidR="003C29FB" w:rsidRPr="00292E47" w:rsidRDefault="00BA1E92"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A12C42">
        <w:rPr>
          <w:lang w:val="bg-BG"/>
        </w:rPr>
        <w:t>Известие на Комисията (2016/C 262/01) относно понятието за държавна помощ, посочено в член 107, параграф 1 от Договора за функционирането на Европейския съюз (Известието</w:t>
      </w:r>
      <w:r w:rsidR="00A8791B" w:rsidRPr="00A12C42">
        <w:rPr>
          <w:rStyle w:val="FootnoteReference"/>
          <w:lang w:val="bg-BG"/>
        </w:rPr>
        <w:footnoteReference w:id="1"/>
      </w:r>
      <w:r w:rsidR="00A8791B" w:rsidRPr="00A12C42">
        <w:rPr>
          <w:lang w:val="bg-BG"/>
        </w:rPr>
        <w:t>)</w:t>
      </w:r>
      <w:r w:rsidR="001442E7">
        <w:rPr>
          <w:lang w:val="bg-BG"/>
        </w:rPr>
        <w:t>.</w:t>
      </w:r>
    </w:p>
    <w:p w:rsidR="00E555A2" w:rsidRPr="008821EF" w:rsidRDefault="00CE6ADC"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napToGrid w:val="0"/>
          <w:lang w:val="bg-BG"/>
        </w:rPr>
        <w:t xml:space="preserve">Съобщения на институциите, органите, службите и агенциите на европейския </w:t>
      </w:r>
      <w:r w:rsidRPr="008821EF">
        <w:rPr>
          <w:snapToGrid w:val="0"/>
          <w:lang w:val="bg-BG"/>
        </w:rPr>
        <w:lastRenderedPageBreak/>
        <w:t>съюз Европейска Комисия съобщение на комисията рамка за държавна помощ за научни изследвания, развитие и иновации (2014/С 198/01)</w:t>
      </w:r>
      <w:r w:rsidR="00E555A2">
        <w:rPr>
          <w:rStyle w:val="FootnoteReference"/>
          <w:szCs w:val="24"/>
          <w:lang w:val="bg-BG"/>
        </w:rPr>
        <w:footnoteReference w:id="2"/>
      </w:r>
    </w:p>
    <w:p w:rsidR="001265BA" w:rsidRPr="00A12C42" w:rsidRDefault="001265BA" w:rsidP="00A12C42">
      <w:pPr>
        <w:pStyle w:val="Heading2"/>
        <w:spacing w:beforeAutospacing="0" w:after="120" w:line="360" w:lineRule="auto"/>
        <w:jc w:val="both"/>
        <w:rPr>
          <w:b w:val="0"/>
          <w:lang w:val="bg-BG"/>
        </w:rPr>
      </w:pPr>
      <w:bookmarkStart w:id="17" w:name="_Toc497227538"/>
      <w:r w:rsidRPr="00A12C42">
        <w:rPr>
          <w:rFonts w:ascii="Times New Roman" w:hAnsi="Times New Roman"/>
          <w:lang w:val="bg-BG"/>
        </w:rPr>
        <w:t xml:space="preserve">13.2.2.  Национална нормативна </w:t>
      </w:r>
      <w:r w:rsidR="00E630FC" w:rsidRPr="00A12C42">
        <w:rPr>
          <w:rFonts w:ascii="Times New Roman" w:hAnsi="Times New Roman"/>
          <w:lang w:val="bg-BG"/>
        </w:rPr>
        <w:t>уредба</w:t>
      </w:r>
      <w:bookmarkEnd w:id="17"/>
    </w:p>
    <w:p w:rsidR="00AE0488" w:rsidRPr="008821EF" w:rsidRDefault="00AE0488" w:rsidP="001442E7">
      <w:pPr>
        <w:numPr>
          <w:ilvl w:val="0"/>
          <w:numId w:val="8"/>
        </w:numPr>
        <w:tabs>
          <w:tab w:val="clear" w:pos="720"/>
          <w:tab w:val="num" w:pos="851"/>
        </w:tabs>
        <w:spacing w:before="0" w:beforeAutospacing="0" w:after="0" w:afterAutospacing="0" w:line="360" w:lineRule="auto"/>
        <w:ind w:left="0" w:firstLine="567"/>
        <w:jc w:val="both"/>
        <w:rPr>
          <w:b/>
          <w:bCs/>
          <w:szCs w:val="24"/>
          <w:lang w:val="bg-BG"/>
        </w:rPr>
      </w:pPr>
      <w:r w:rsidRPr="008821EF">
        <w:rPr>
          <w:szCs w:val="24"/>
          <w:lang w:val="bg-BG"/>
        </w:rPr>
        <w:t>Закон за държавните помощи (</w:t>
      </w:r>
      <w:proofErr w:type="spellStart"/>
      <w:r w:rsidRPr="008821EF">
        <w:rPr>
          <w:szCs w:val="24"/>
          <w:lang w:val="bg-BG"/>
        </w:rPr>
        <w:t>Обн</w:t>
      </w:r>
      <w:proofErr w:type="spellEnd"/>
      <w:r w:rsidRPr="008821EF">
        <w:rPr>
          <w:szCs w:val="24"/>
          <w:lang w:val="bg-BG"/>
        </w:rPr>
        <w:t>. ДВ. бр.8</w:t>
      </w:r>
      <w:r w:rsidR="00183141">
        <w:rPr>
          <w:szCs w:val="24"/>
          <w:lang w:val="bg-BG"/>
        </w:rPr>
        <w:t>5</w:t>
      </w:r>
      <w:r w:rsidRPr="008821EF">
        <w:rPr>
          <w:szCs w:val="24"/>
          <w:lang w:val="bg-BG"/>
        </w:rPr>
        <w:t xml:space="preserve"> </w:t>
      </w:r>
      <w:r w:rsidR="00183141">
        <w:rPr>
          <w:szCs w:val="24"/>
          <w:lang w:val="bg-BG"/>
        </w:rPr>
        <w:t xml:space="preserve"> от 24.10.2017 г.</w:t>
      </w:r>
      <w:r w:rsidR="00D2593F" w:rsidRPr="008821EF">
        <w:rPr>
          <w:szCs w:val="24"/>
          <w:lang w:val="bg-BG"/>
        </w:rPr>
        <w:t>;</w:t>
      </w:r>
    </w:p>
    <w:p w:rsidR="00AE0488" w:rsidRPr="008821EF" w:rsidRDefault="00AE0488"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bCs/>
          <w:szCs w:val="24"/>
          <w:lang w:val="bg-BG"/>
        </w:rPr>
        <w:t>Правилник за прилагане на Закона за държавните помощи</w:t>
      </w:r>
      <w:r w:rsidR="00D2593F" w:rsidRPr="008821EF">
        <w:rPr>
          <w:szCs w:val="24"/>
          <w:lang w:val="bg-BG"/>
        </w:rPr>
        <w:t>;</w:t>
      </w:r>
    </w:p>
    <w:p w:rsidR="0051187D" w:rsidRPr="008821EF" w:rsidRDefault="0051187D"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zCs w:val="24"/>
          <w:lang w:val="bg-BG"/>
        </w:rPr>
        <w:t>Указания ДПРС -1 от 04.02.2015 г. на министъра на финансите за извършване на Оценка за съответствие със законодателството по държавните помощи</w:t>
      </w:r>
      <w:r w:rsidR="00D2593F" w:rsidRPr="008821EF">
        <w:rPr>
          <w:szCs w:val="24"/>
          <w:lang w:val="bg-BG"/>
        </w:rPr>
        <w:t>;</w:t>
      </w:r>
    </w:p>
    <w:p w:rsidR="00984C11" w:rsidRDefault="00984C11"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bCs/>
          <w:szCs w:val="24"/>
          <w:lang w:val="bg-BG"/>
        </w:rPr>
        <w:t xml:space="preserve">Наредба Н-4 на министъра на финансите от 22.07.2016 г. за определяне на реда за съгласуване на документи по чл. 26, ал. 1 от Закона за </w:t>
      </w:r>
      <w:r w:rsidR="00911BAF" w:rsidRPr="008821EF">
        <w:rPr>
          <w:bCs/>
          <w:szCs w:val="24"/>
          <w:lang w:val="bg-BG"/>
        </w:rPr>
        <w:t>управление на средствата от Европейските структурни и инвестиционни фондове</w:t>
      </w:r>
      <w:r w:rsidR="001442E7">
        <w:rPr>
          <w:szCs w:val="24"/>
          <w:lang w:val="bg-BG"/>
        </w:rPr>
        <w:t>;</w:t>
      </w:r>
    </w:p>
    <w:p w:rsidR="00451808" w:rsidRPr="008821EF" w:rsidRDefault="00451808"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Pr>
          <w:szCs w:val="24"/>
          <w:lang w:val="bg-BG"/>
        </w:rPr>
        <w:t>Становище на министъра на финансите изх. № 91-00-301  от 17.07.2014 г.</w:t>
      </w:r>
    </w:p>
    <w:p w:rsidR="00765279" w:rsidRPr="008821EF" w:rsidRDefault="007E294E" w:rsidP="00A12C42">
      <w:pPr>
        <w:pStyle w:val="Style1"/>
        <w:ind w:left="578" w:hanging="578"/>
        <w:rPr>
          <w:lang w:val="bg-BG"/>
        </w:rPr>
      </w:pPr>
      <w:bookmarkStart w:id="18" w:name="_Toc497227539"/>
      <w:r w:rsidRPr="008821EF">
        <w:rPr>
          <w:lang w:val="bg-BG"/>
        </w:rPr>
        <w:t>Същност на държавната помощ</w:t>
      </w:r>
      <w:bookmarkEnd w:id="18"/>
    </w:p>
    <w:p w:rsidR="00843DDA" w:rsidRPr="008821EF" w:rsidRDefault="00E67CFD" w:rsidP="00A12C42">
      <w:pPr>
        <w:pStyle w:val="Heading2"/>
        <w:spacing w:beforeAutospacing="0" w:after="120" w:line="360" w:lineRule="auto"/>
        <w:ind w:left="578"/>
        <w:jc w:val="both"/>
        <w:rPr>
          <w:rFonts w:ascii="Times New Roman" w:hAnsi="Times New Roman"/>
          <w:lang w:val="bg-BG"/>
        </w:rPr>
      </w:pPr>
      <w:bookmarkStart w:id="19" w:name="_Toc497227540"/>
      <w:bookmarkStart w:id="20" w:name="_Toc96510568"/>
      <w:bookmarkStart w:id="21" w:name="_Toc97360100"/>
      <w:bookmarkStart w:id="22" w:name="_Toc103062468"/>
      <w:r w:rsidRPr="008821EF">
        <w:rPr>
          <w:rFonts w:ascii="Times New Roman" w:hAnsi="Times New Roman"/>
          <w:lang w:val="bg-BG"/>
        </w:rPr>
        <w:t>13.</w:t>
      </w:r>
      <w:r w:rsidR="00D52763" w:rsidRPr="008821EF">
        <w:rPr>
          <w:rFonts w:ascii="Times New Roman" w:hAnsi="Times New Roman"/>
          <w:lang w:val="bg-BG"/>
        </w:rPr>
        <w:t>3</w:t>
      </w:r>
      <w:r w:rsidR="0040531B" w:rsidRPr="008821EF">
        <w:rPr>
          <w:rFonts w:ascii="Times New Roman" w:hAnsi="Times New Roman"/>
          <w:lang w:val="bg-BG"/>
        </w:rPr>
        <w:t xml:space="preserve">.1 </w:t>
      </w:r>
      <w:r w:rsidR="000546B4" w:rsidRPr="008821EF">
        <w:rPr>
          <w:rFonts w:ascii="Times New Roman" w:hAnsi="Times New Roman"/>
          <w:lang w:val="bg-BG"/>
        </w:rPr>
        <w:t>Определение</w:t>
      </w:r>
      <w:bookmarkEnd w:id="19"/>
    </w:p>
    <w:p w:rsidR="00561B65" w:rsidRDefault="00CB529E" w:rsidP="006E1428">
      <w:pPr>
        <w:spacing w:line="360" w:lineRule="auto"/>
        <w:ind w:firstLine="720"/>
        <w:jc w:val="both"/>
        <w:rPr>
          <w:szCs w:val="24"/>
          <w:lang w:val="bg-BG"/>
        </w:rPr>
      </w:pPr>
      <w:r w:rsidRPr="008821EF">
        <w:rPr>
          <w:szCs w:val="24"/>
          <w:lang w:val="bg-BG"/>
        </w:rPr>
        <w:t xml:space="preserve">По смисъла на </w:t>
      </w:r>
      <w:r w:rsidR="00A5367A" w:rsidRPr="008821EF">
        <w:rPr>
          <w:szCs w:val="24"/>
          <w:lang w:val="bg-BG"/>
        </w:rPr>
        <w:t xml:space="preserve">§ 1 от Допълнителните разпоредби на </w:t>
      </w:r>
      <w:r w:rsidRPr="008821EF">
        <w:rPr>
          <w:szCs w:val="24"/>
          <w:lang w:val="bg-BG"/>
        </w:rPr>
        <w:t xml:space="preserve">Закона за държавните помощи </w:t>
      </w:r>
      <w:r w:rsidR="00561B65" w:rsidRPr="008821EF">
        <w:rPr>
          <w:snapToGrid w:val="0"/>
          <w:szCs w:val="24"/>
          <w:lang w:val="bg-BG"/>
        </w:rPr>
        <w:t>„</w:t>
      </w:r>
      <w:r w:rsidR="00561B65" w:rsidRPr="008821EF">
        <w:rPr>
          <w:rStyle w:val="legaldocreference"/>
          <w:szCs w:val="24"/>
          <w:lang w:val="bg-BG"/>
        </w:rPr>
        <w:t>държавна помощ</w:t>
      </w:r>
      <w:r w:rsidR="00561B65" w:rsidRPr="008821EF">
        <w:rPr>
          <w:szCs w:val="24"/>
          <w:lang w:val="bg-BG"/>
        </w:rPr>
        <w:t>"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5337E1" w:rsidRPr="008821EF" w:rsidRDefault="00E67CFD" w:rsidP="00A12C42">
      <w:pPr>
        <w:pStyle w:val="Heading2"/>
        <w:spacing w:beforeAutospacing="0" w:after="120" w:line="360" w:lineRule="auto"/>
        <w:ind w:left="578"/>
        <w:jc w:val="both"/>
        <w:rPr>
          <w:rFonts w:ascii="Times New Roman" w:hAnsi="Times New Roman"/>
          <w:lang w:val="bg-BG"/>
        </w:rPr>
      </w:pPr>
      <w:bookmarkStart w:id="23" w:name="_Toc497227541"/>
      <w:r w:rsidRPr="008821EF">
        <w:rPr>
          <w:rFonts w:ascii="Times New Roman" w:hAnsi="Times New Roman"/>
          <w:lang w:val="bg-BG"/>
        </w:rPr>
        <w:lastRenderedPageBreak/>
        <w:t>13.</w:t>
      </w:r>
      <w:bookmarkEnd w:id="20"/>
      <w:bookmarkEnd w:id="21"/>
      <w:bookmarkEnd w:id="22"/>
      <w:r w:rsidR="00D52763" w:rsidRPr="008821EF">
        <w:rPr>
          <w:rFonts w:ascii="Times New Roman" w:hAnsi="Times New Roman"/>
          <w:lang w:val="bg-BG"/>
        </w:rPr>
        <w:t>3</w:t>
      </w:r>
      <w:r w:rsidR="0040531B" w:rsidRPr="008821EF">
        <w:rPr>
          <w:rFonts w:ascii="Times New Roman" w:hAnsi="Times New Roman"/>
          <w:lang w:val="bg-BG"/>
        </w:rPr>
        <w:t>.</w:t>
      </w:r>
      <w:r w:rsidR="009C510E" w:rsidRPr="008821EF">
        <w:rPr>
          <w:rFonts w:ascii="Times New Roman" w:hAnsi="Times New Roman"/>
          <w:lang w:val="bg-BG"/>
        </w:rPr>
        <w:t>2</w:t>
      </w:r>
      <w:r w:rsidR="0040531B" w:rsidRPr="008821EF">
        <w:rPr>
          <w:rFonts w:ascii="Times New Roman" w:hAnsi="Times New Roman"/>
          <w:lang w:val="bg-BG"/>
        </w:rPr>
        <w:t xml:space="preserve"> </w:t>
      </w:r>
      <w:r w:rsidR="007E294E" w:rsidRPr="008821EF">
        <w:rPr>
          <w:rFonts w:ascii="Times New Roman" w:hAnsi="Times New Roman"/>
          <w:lang w:val="bg-BG"/>
        </w:rPr>
        <w:t>Установяване на наличие на държавна помощ</w:t>
      </w:r>
      <w:bookmarkEnd w:id="23"/>
    </w:p>
    <w:p w:rsidR="00A5556A" w:rsidRDefault="00A5556A" w:rsidP="00A12C42">
      <w:pPr>
        <w:autoSpaceDE w:val="0"/>
        <w:autoSpaceDN w:val="0"/>
        <w:adjustRightInd w:val="0"/>
        <w:spacing w:before="0" w:beforeAutospacing="0" w:after="0" w:afterAutospacing="0" w:line="360" w:lineRule="auto"/>
        <w:ind w:firstLine="720"/>
        <w:jc w:val="both"/>
        <w:rPr>
          <w:szCs w:val="24"/>
          <w:lang w:val="bg-BG"/>
        </w:rPr>
      </w:pPr>
      <w:r w:rsidRPr="00A5556A">
        <w:rPr>
          <w:szCs w:val="24"/>
          <w:lang w:val="bg-BG"/>
        </w:rPr>
        <w:t>С цел спазване на чл. 6 от Регламент № 1303/2013 г. при оценката на проектните</w:t>
      </w:r>
      <w:r>
        <w:rPr>
          <w:szCs w:val="24"/>
          <w:lang w:val="bg-BG"/>
        </w:rPr>
        <w:t xml:space="preserve"> </w:t>
      </w:r>
      <w:r w:rsidRPr="00A5556A">
        <w:rPr>
          <w:szCs w:val="24"/>
          <w:lang w:val="bg-BG"/>
        </w:rPr>
        <w:t>предложения за предоставяне на безвъзмездна финансова помощ (БФП) по ОПТТИ, се включа</w:t>
      </w:r>
      <w:r>
        <w:rPr>
          <w:szCs w:val="24"/>
          <w:lang w:val="bg-BG"/>
        </w:rPr>
        <w:t xml:space="preserve"> </w:t>
      </w:r>
      <w:r w:rsidRPr="00A5556A">
        <w:rPr>
          <w:szCs w:val="24"/>
          <w:lang w:val="bg-BG"/>
        </w:rPr>
        <w:t>процедура за извършване на предварителна оценка дали проектните предложения, попадат</w:t>
      </w:r>
      <w:r>
        <w:rPr>
          <w:szCs w:val="24"/>
          <w:lang w:val="bg-BG"/>
        </w:rPr>
        <w:t xml:space="preserve"> </w:t>
      </w:r>
      <w:r w:rsidRPr="00A5556A">
        <w:rPr>
          <w:szCs w:val="24"/>
          <w:lang w:val="bg-BG"/>
        </w:rPr>
        <w:t>в обхвата на правилата по ДП. Съобразно трайната практика на Съда на ЕС и Европейската</w:t>
      </w:r>
      <w:r>
        <w:rPr>
          <w:szCs w:val="24"/>
          <w:lang w:val="bg-BG"/>
        </w:rPr>
        <w:t xml:space="preserve"> </w:t>
      </w:r>
      <w:r w:rsidRPr="00A5556A">
        <w:rPr>
          <w:szCs w:val="24"/>
          <w:lang w:val="bg-BG"/>
        </w:rPr>
        <w:t>комисия, оценката се базира на последователен анализ за наличие на критериите на „теста за</w:t>
      </w:r>
      <w:r>
        <w:rPr>
          <w:szCs w:val="24"/>
          <w:lang w:val="bg-BG"/>
        </w:rPr>
        <w:t xml:space="preserve"> </w:t>
      </w:r>
      <w:r w:rsidRPr="00A5556A">
        <w:rPr>
          <w:szCs w:val="24"/>
          <w:lang w:val="bg-BG"/>
        </w:rPr>
        <w:t>държавна помощ”, съгласно чл. 107, параграф 1 от ДФЕС, който определя:</w:t>
      </w:r>
      <w:r>
        <w:rPr>
          <w:szCs w:val="24"/>
          <w:lang w:val="bg-BG"/>
        </w:rPr>
        <w:t xml:space="preserve"> </w:t>
      </w:r>
    </w:p>
    <w:p w:rsidR="00A5556A" w:rsidRPr="00A5556A" w:rsidRDefault="00A5556A" w:rsidP="00A12C42">
      <w:pPr>
        <w:autoSpaceDE w:val="0"/>
        <w:autoSpaceDN w:val="0"/>
        <w:adjustRightInd w:val="0"/>
        <w:spacing w:before="0" w:beforeAutospacing="0" w:after="0" w:afterAutospacing="0" w:line="360" w:lineRule="auto"/>
        <w:ind w:firstLine="720"/>
        <w:jc w:val="both"/>
        <w:rPr>
          <w:szCs w:val="24"/>
          <w:lang w:val="bg-BG"/>
        </w:rPr>
      </w:pPr>
      <w:r w:rsidRPr="00A5556A">
        <w:rPr>
          <w:szCs w:val="24"/>
          <w:lang w:val="bg-BG"/>
        </w:rPr>
        <w:t xml:space="preserve">„Освен когато </w:t>
      </w:r>
      <w:r w:rsidR="001442E7">
        <w:rPr>
          <w:szCs w:val="24"/>
          <w:lang w:val="bg-BG"/>
        </w:rPr>
        <w:t>е предвидена друга</w:t>
      </w:r>
      <w:r w:rsidRPr="00A5556A">
        <w:rPr>
          <w:szCs w:val="24"/>
          <w:lang w:val="bg-BG"/>
        </w:rPr>
        <w:t xml:space="preserve"> в Договорите, всяка помощ, предоставена от държава членка</w:t>
      </w:r>
      <w:r>
        <w:rPr>
          <w:szCs w:val="24"/>
          <w:lang w:val="bg-BG"/>
        </w:rPr>
        <w:t xml:space="preserve"> </w:t>
      </w:r>
      <w:r w:rsidRPr="00A5556A">
        <w:rPr>
          <w:szCs w:val="24"/>
          <w:lang w:val="bg-BG"/>
        </w:rPr>
        <w:t>(ДЧ) или чрез ресурси на ДЧ, под каквато и да било форма, която нарушава или заплашва да</w:t>
      </w:r>
      <w:r>
        <w:rPr>
          <w:szCs w:val="24"/>
          <w:lang w:val="bg-BG"/>
        </w:rPr>
        <w:t xml:space="preserve"> </w:t>
      </w:r>
      <w:r w:rsidRPr="00A5556A">
        <w:rPr>
          <w:szCs w:val="24"/>
          <w:lang w:val="bg-BG"/>
        </w:rPr>
        <w:t>наруши конкуренцията чрез поставяне в по-благоприятно положение на определени предприятия</w:t>
      </w:r>
      <w:r>
        <w:rPr>
          <w:szCs w:val="24"/>
          <w:lang w:val="bg-BG"/>
        </w:rPr>
        <w:t xml:space="preserve"> </w:t>
      </w:r>
      <w:r w:rsidRPr="00A5556A">
        <w:rPr>
          <w:szCs w:val="24"/>
          <w:lang w:val="bg-BG"/>
        </w:rPr>
        <w:t>или производството на някои стоки, доколкото засяга търговията между ДЧ е несъвместима с</w:t>
      </w:r>
      <w:r>
        <w:rPr>
          <w:szCs w:val="24"/>
          <w:lang w:val="bg-BG"/>
        </w:rPr>
        <w:t xml:space="preserve"> </w:t>
      </w:r>
      <w:r w:rsidRPr="00A5556A">
        <w:rPr>
          <w:szCs w:val="24"/>
          <w:lang w:val="bg-BG"/>
        </w:rPr>
        <w:t>вътрешния пазар.</w:t>
      </w:r>
      <w:r w:rsidR="001442E7">
        <w:rPr>
          <w:szCs w:val="24"/>
          <w:lang w:val="bg-BG"/>
        </w:rPr>
        <w:t>“</w:t>
      </w:r>
    </w:p>
    <w:p w:rsidR="00A5556A" w:rsidRPr="00A5556A" w:rsidRDefault="00A5556A" w:rsidP="00A5556A">
      <w:pPr>
        <w:autoSpaceDE w:val="0"/>
        <w:autoSpaceDN w:val="0"/>
        <w:adjustRightInd w:val="0"/>
        <w:spacing w:before="120" w:after="0" w:line="360" w:lineRule="auto"/>
        <w:ind w:firstLine="720"/>
        <w:jc w:val="both"/>
        <w:rPr>
          <w:szCs w:val="24"/>
          <w:lang w:val="bg-BG"/>
        </w:rPr>
      </w:pPr>
      <w:r w:rsidRPr="00A5556A">
        <w:rPr>
          <w:szCs w:val="24"/>
          <w:lang w:val="bg-BG"/>
        </w:rPr>
        <w:t>В дефиницията по чл. 107, параграф 1 от ДФЕС са заложени четири елемента (критерии),</w:t>
      </w:r>
      <w:r>
        <w:rPr>
          <w:szCs w:val="24"/>
          <w:lang w:val="bg-BG"/>
        </w:rPr>
        <w:t xml:space="preserve"> </w:t>
      </w:r>
      <w:r w:rsidRPr="00A5556A">
        <w:rPr>
          <w:szCs w:val="24"/>
          <w:lang w:val="bg-BG"/>
        </w:rPr>
        <w:t>които характеризират наличие на ДП:</w:t>
      </w:r>
    </w:p>
    <w:p w:rsidR="007E294E" w:rsidRPr="008821EF" w:rsidRDefault="00223E8B" w:rsidP="004D21D2">
      <w:pPr>
        <w:widowControl/>
        <w:numPr>
          <w:ilvl w:val="0"/>
          <w:numId w:val="12"/>
        </w:numPr>
        <w:tabs>
          <w:tab w:val="clear" w:pos="720"/>
          <w:tab w:val="num" w:pos="851"/>
        </w:tabs>
        <w:suppressAutoHyphens w:val="0"/>
        <w:autoSpaceDE w:val="0"/>
        <w:autoSpaceDN w:val="0"/>
        <w:adjustRightInd w:val="0"/>
        <w:spacing w:before="120" w:beforeAutospacing="0" w:after="0" w:afterAutospacing="0" w:line="360" w:lineRule="auto"/>
        <w:ind w:left="0" w:firstLine="360"/>
        <w:jc w:val="both"/>
        <w:rPr>
          <w:szCs w:val="24"/>
          <w:lang w:val="bg-BG"/>
        </w:rPr>
      </w:pPr>
      <w:r w:rsidRPr="008821EF">
        <w:rPr>
          <w:b/>
          <w:szCs w:val="24"/>
          <w:lang w:val="bg-BG"/>
        </w:rPr>
        <w:t xml:space="preserve">Помощта се </w:t>
      </w:r>
      <w:r w:rsidR="007E294E" w:rsidRPr="008821EF">
        <w:rPr>
          <w:b/>
          <w:szCs w:val="24"/>
          <w:lang w:val="bg-BG"/>
        </w:rPr>
        <w:t xml:space="preserve">предоставя </w:t>
      </w:r>
      <w:r w:rsidR="00B26CDB">
        <w:rPr>
          <w:b/>
          <w:szCs w:val="24"/>
          <w:lang w:val="bg-BG"/>
        </w:rPr>
        <w:t>от</w:t>
      </w:r>
      <w:r w:rsidR="00B26CDB" w:rsidRPr="008821EF">
        <w:rPr>
          <w:b/>
          <w:szCs w:val="24"/>
          <w:lang w:val="bg-BG"/>
        </w:rPr>
        <w:t xml:space="preserve"> </w:t>
      </w:r>
      <w:r w:rsidR="007E294E" w:rsidRPr="008821EF">
        <w:rPr>
          <w:b/>
          <w:szCs w:val="24"/>
          <w:lang w:val="bg-BG"/>
        </w:rPr>
        <w:t xml:space="preserve">държавата </w:t>
      </w:r>
      <w:r w:rsidR="007E294E" w:rsidRPr="008821EF">
        <w:rPr>
          <w:szCs w:val="24"/>
          <w:lang w:val="bg-BG"/>
        </w:rPr>
        <w:t xml:space="preserve">(органи на централна и местна власт, дори частни </w:t>
      </w:r>
      <w:r w:rsidR="00DF40B5" w:rsidRPr="008821EF">
        <w:rPr>
          <w:szCs w:val="24"/>
          <w:lang w:val="bg-BG"/>
        </w:rPr>
        <w:t>организации</w:t>
      </w:r>
      <w:r w:rsidR="007E294E" w:rsidRPr="008821EF">
        <w:rPr>
          <w:szCs w:val="24"/>
          <w:lang w:val="bg-BG"/>
        </w:rPr>
        <w:t>, определени или контролирани от тях) от държавни или общински ресурси или за сметка на такива ресурси</w:t>
      </w:r>
      <w:r w:rsidR="00D47A1C" w:rsidRPr="008821EF">
        <w:rPr>
          <w:szCs w:val="24"/>
          <w:lang w:val="bg-BG"/>
        </w:rPr>
        <w:t>;</w:t>
      </w:r>
      <w:r w:rsidR="00B26CDB">
        <w:rPr>
          <w:szCs w:val="24"/>
          <w:lang w:val="bg-BG"/>
        </w:rPr>
        <w:t xml:space="preserve"> Това условие е изпълнено за средствата отпускани по ОП НОИР.</w:t>
      </w:r>
    </w:p>
    <w:p w:rsidR="007E294E" w:rsidRPr="008821EF" w:rsidRDefault="00223E8B" w:rsidP="004D21D2">
      <w:pPr>
        <w:widowControl/>
        <w:numPr>
          <w:ilvl w:val="0"/>
          <w:numId w:val="12"/>
        </w:numPr>
        <w:tabs>
          <w:tab w:val="clear" w:pos="720"/>
          <w:tab w:val="num" w:pos="851"/>
        </w:tabs>
        <w:suppressAutoHyphens w:val="0"/>
        <w:autoSpaceDE w:val="0"/>
        <w:autoSpaceDN w:val="0"/>
        <w:adjustRightInd w:val="0"/>
        <w:spacing w:before="120" w:beforeAutospacing="0" w:after="0" w:afterAutospacing="0" w:line="360" w:lineRule="auto"/>
        <w:ind w:left="0" w:firstLine="360"/>
        <w:jc w:val="both"/>
        <w:rPr>
          <w:szCs w:val="24"/>
          <w:lang w:val="bg-BG"/>
        </w:rPr>
      </w:pPr>
      <w:r w:rsidRPr="008821EF">
        <w:rPr>
          <w:b/>
          <w:szCs w:val="24"/>
          <w:lang w:val="bg-BG"/>
        </w:rPr>
        <w:t xml:space="preserve">Помощта </w:t>
      </w:r>
      <w:r w:rsidR="00FE21B3" w:rsidRPr="008821EF">
        <w:rPr>
          <w:b/>
          <w:szCs w:val="24"/>
          <w:lang w:val="bg-BG"/>
        </w:rPr>
        <w:t xml:space="preserve">предоставя </w:t>
      </w:r>
      <w:r w:rsidR="007E294E" w:rsidRPr="008821EF">
        <w:rPr>
          <w:b/>
          <w:szCs w:val="24"/>
          <w:lang w:val="bg-BG"/>
        </w:rPr>
        <w:t xml:space="preserve">икономическа изгода за едно или повече предприятия, която </w:t>
      </w:r>
      <w:r w:rsidRPr="008821EF">
        <w:rPr>
          <w:b/>
          <w:szCs w:val="24"/>
          <w:lang w:val="bg-BG"/>
        </w:rPr>
        <w:t xml:space="preserve">те </w:t>
      </w:r>
      <w:r w:rsidR="007E294E" w:rsidRPr="008821EF">
        <w:rPr>
          <w:b/>
          <w:szCs w:val="24"/>
          <w:lang w:val="bg-BG"/>
        </w:rPr>
        <w:t>не биха могли да получат при нормални пазарни условия</w:t>
      </w:r>
      <w:r w:rsidR="00A5556A">
        <w:rPr>
          <w:szCs w:val="24"/>
          <w:lang w:val="bg-BG"/>
        </w:rPr>
        <w:t xml:space="preserve"> За целите на ОП НОИР следва да се изследва</w:t>
      </w:r>
      <w:r w:rsidR="007E294E" w:rsidRPr="008821EF">
        <w:rPr>
          <w:szCs w:val="24"/>
          <w:lang w:val="bg-BG"/>
        </w:rPr>
        <w:t>;</w:t>
      </w:r>
    </w:p>
    <w:p w:rsidR="007E294E" w:rsidRPr="008821EF" w:rsidRDefault="00223E8B" w:rsidP="004D21D2">
      <w:pPr>
        <w:widowControl/>
        <w:numPr>
          <w:ilvl w:val="0"/>
          <w:numId w:val="14"/>
        </w:numPr>
        <w:tabs>
          <w:tab w:val="clear" w:pos="720"/>
          <w:tab w:val="num" w:pos="851"/>
        </w:tabs>
        <w:suppressAutoHyphens w:val="0"/>
        <w:autoSpaceDE w:val="0"/>
        <w:autoSpaceDN w:val="0"/>
        <w:adjustRightInd w:val="0"/>
        <w:spacing w:before="120" w:beforeAutospacing="0" w:after="0" w:afterAutospacing="0" w:line="360" w:lineRule="auto"/>
        <w:ind w:left="0" w:firstLine="360"/>
        <w:jc w:val="both"/>
        <w:rPr>
          <w:szCs w:val="24"/>
          <w:lang w:val="bg-BG"/>
        </w:rPr>
      </w:pPr>
      <w:r w:rsidRPr="008821EF">
        <w:rPr>
          <w:b/>
          <w:szCs w:val="24"/>
          <w:lang w:val="bg-BG"/>
        </w:rPr>
        <w:t xml:space="preserve">Помощта се </w:t>
      </w:r>
      <w:r w:rsidR="007E294E" w:rsidRPr="008821EF">
        <w:rPr>
          <w:b/>
          <w:szCs w:val="24"/>
          <w:lang w:val="bg-BG"/>
        </w:rPr>
        <w:t>предоставя избирателно</w:t>
      </w:r>
      <w:r w:rsidR="007E294E" w:rsidRPr="008821EF">
        <w:rPr>
          <w:szCs w:val="24"/>
          <w:lang w:val="bg-BG"/>
        </w:rPr>
        <w:t xml:space="preserve"> – </w:t>
      </w:r>
      <w:proofErr w:type="spellStart"/>
      <w:r w:rsidR="00FE21B3" w:rsidRPr="008821EF">
        <w:rPr>
          <w:szCs w:val="24"/>
          <w:lang w:val="bg-BG"/>
        </w:rPr>
        <w:t>т.е</w:t>
      </w:r>
      <w:proofErr w:type="spellEnd"/>
      <w:r w:rsidR="00FE21B3" w:rsidRPr="008821EF">
        <w:rPr>
          <w:szCs w:val="24"/>
          <w:lang w:val="bg-BG"/>
        </w:rPr>
        <w:t xml:space="preserve"> </w:t>
      </w:r>
      <w:r w:rsidR="007E294E" w:rsidRPr="008821EF">
        <w:rPr>
          <w:szCs w:val="24"/>
          <w:lang w:val="bg-BG"/>
        </w:rPr>
        <w:t>не на всички, а само на някои предприятия</w:t>
      </w:r>
      <w:r w:rsidR="00D47A1C" w:rsidRPr="008821EF">
        <w:rPr>
          <w:szCs w:val="24"/>
          <w:lang w:val="bg-BG"/>
        </w:rPr>
        <w:t>/организации</w:t>
      </w:r>
      <w:r w:rsidR="007E294E" w:rsidRPr="008821EF">
        <w:rPr>
          <w:szCs w:val="24"/>
          <w:lang w:val="bg-BG"/>
        </w:rPr>
        <w:t xml:space="preserve"> </w:t>
      </w:r>
      <w:r w:rsidR="00B40D58" w:rsidRPr="008821EF">
        <w:rPr>
          <w:szCs w:val="24"/>
          <w:lang w:val="bg-BG"/>
        </w:rPr>
        <w:t xml:space="preserve">(отделно </w:t>
      </w:r>
      <w:r w:rsidR="007E294E" w:rsidRPr="008821EF">
        <w:rPr>
          <w:szCs w:val="24"/>
          <w:lang w:val="bg-BG"/>
        </w:rPr>
        <w:t xml:space="preserve">предприятие или предприятия от определен сектор, </w:t>
      </w:r>
      <w:r w:rsidR="007E294E" w:rsidRPr="008821EF">
        <w:rPr>
          <w:szCs w:val="24"/>
          <w:lang w:val="bg-BG"/>
        </w:rPr>
        <w:lastRenderedPageBreak/>
        <w:t>област или производство</w:t>
      </w:r>
      <w:r w:rsidR="00B40D58" w:rsidRPr="008821EF">
        <w:rPr>
          <w:szCs w:val="24"/>
          <w:lang w:val="bg-BG"/>
        </w:rPr>
        <w:t>)</w:t>
      </w:r>
      <w:r w:rsidR="007E294E" w:rsidRPr="008821EF">
        <w:rPr>
          <w:szCs w:val="24"/>
          <w:lang w:val="bg-BG"/>
        </w:rPr>
        <w:t xml:space="preserve">. В противен случай се счита, че е налице т.нар. “обща мярка”, която не се квалифицира като държавна помощ. Държавната помощ е в полза на предприятие или предприятия, извършващи икономическа дейност (в т.ч. дружества с идеална цел, когато осъществяват </w:t>
      </w:r>
      <w:r w:rsidR="007E294E" w:rsidRPr="008821EF">
        <w:rPr>
          <w:b/>
          <w:szCs w:val="24"/>
          <w:lang w:val="bg-BG"/>
        </w:rPr>
        <w:t>стопанска дейност</w:t>
      </w:r>
      <w:r w:rsidR="007E294E" w:rsidRPr="008821EF">
        <w:rPr>
          <w:szCs w:val="24"/>
          <w:lang w:val="bg-BG"/>
        </w:rPr>
        <w:t>);</w:t>
      </w:r>
      <w:r w:rsidR="00B26CDB">
        <w:rPr>
          <w:szCs w:val="24"/>
          <w:lang w:val="bg-BG"/>
        </w:rPr>
        <w:t xml:space="preserve"> Това условие също е изпълнено при отпускане на БФП по ОТ НОИР.</w:t>
      </w:r>
    </w:p>
    <w:p w:rsidR="007E294E" w:rsidRDefault="00223E8B" w:rsidP="004D21D2">
      <w:pPr>
        <w:widowControl/>
        <w:numPr>
          <w:ilvl w:val="0"/>
          <w:numId w:val="14"/>
        </w:numPr>
        <w:tabs>
          <w:tab w:val="clear" w:pos="720"/>
          <w:tab w:val="num" w:pos="851"/>
        </w:tabs>
        <w:suppressAutoHyphens w:val="0"/>
        <w:autoSpaceDE w:val="0"/>
        <w:autoSpaceDN w:val="0"/>
        <w:adjustRightInd w:val="0"/>
        <w:spacing w:before="120" w:beforeAutospacing="0" w:after="0" w:afterAutospacing="0" w:line="360" w:lineRule="auto"/>
        <w:ind w:left="0" w:firstLine="360"/>
        <w:jc w:val="both"/>
        <w:rPr>
          <w:szCs w:val="24"/>
          <w:lang w:val="bg-BG"/>
        </w:rPr>
      </w:pPr>
      <w:r w:rsidRPr="008821EF">
        <w:rPr>
          <w:b/>
          <w:szCs w:val="24"/>
          <w:lang w:val="bg-BG"/>
        </w:rPr>
        <w:t xml:space="preserve">Помощта </w:t>
      </w:r>
      <w:r w:rsidR="007E294E" w:rsidRPr="008821EF">
        <w:rPr>
          <w:b/>
          <w:szCs w:val="24"/>
          <w:lang w:val="bg-BG"/>
        </w:rPr>
        <w:t>нарушава или застрашава да наруши конкуренцията на пазара на съответните стоки</w:t>
      </w:r>
      <w:r w:rsidR="007E294E" w:rsidRPr="008821EF">
        <w:rPr>
          <w:szCs w:val="24"/>
          <w:lang w:val="bg-BG"/>
        </w:rPr>
        <w:t xml:space="preserve"> или услуги и засяга търговията между държавите - членки на Европейския съюз. Практиката на Съда на Европейските общности потвърждава, че повечето от продуктите или услугите се търгуват между държавите членки и поради това държавната помощ за едно производство може да засегне търговията дори и ако съответният продукт не се изнася.</w:t>
      </w:r>
      <w:r w:rsidR="00A5556A">
        <w:rPr>
          <w:szCs w:val="24"/>
          <w:lang w:val="bg-BG"/>
        </w:rPr>
        <w:t xml:space="preserve"> Това условие следва да се провери при програмиране/отпускане на БФП.</w:t>
      </w:r>
      <w:r w:rsidR="007D0CD2">
        <w:rPr>
          <w:szCs w:val="24"/>
          <w:lang w:val="bg-BG"/>
        </w:rPr>
        <w:t xml:space="preserve"> </w:t>
      </w:r>
    </w:p>
    <w:p w:rsidR="00A5556A" w:rsidRPr="00A5556A" w:rsidRDefault="00A5556A" w:rsidP="00A12C42">
      <w:pPr>
        <w:widowControl/>
        <w:suppressAutoHyphens w:val="0"/>
        <w:autoSpaceDE w:val="0"/>
        <w:autoSpaceDN w:val="0"/>
        <w:adjustRightInd w:val="0"/>
        <w:spacing w:before="120" w:beforeAutospacing="0" w:after="0" w:afterAutospacing="0" w:line="360" w:lineRule="auto"/>
        <w:ind w:left="360"/>
        <w:jc w:val="both"/>
        <w:rPr>
          <w:szCs w:val="24"/>
          <w:lang w:val="bg-BG"/>
        </w:rPr>
      </w:pPr>
      <w:r w:rsidRPr="00A5556A">
        <w:rPr>
          <w:szCs w:val="24"/>
          <w:lang w:val="bg-BG"/>
        </w:rPr>
        <w:t>Само при кумулативното (едновременно) изпълнение на всичките четири критерия се</w:t>
      </w:r>
      <w:r>
        <w:rPr>
          <w:szCs w:val="24"/>
          <w:lang w:val="bg-BG"/>
        </w:rPr>
        <w:t xml:space="preserve"> </w:t>
      </w:r>
      <w:r w:rsidRPr="00A5556A">
        <w:rPr>
          <w:szCs w:val="24"/>
          <w:lang w:val="bg-BG"/>
        </w:rPr>
        <w:t xml:space="preserve">приема, че е налице </w:t>
      </w:r>
      <w:r>
        <w:rPr>
          <w:szCs w:val="24"/>
          <w:lang w:val="bg-BG"/>
        </w:rPr>
        <w:t>държавна помощ.</w:t>
      </w:r>
    </w:p>
    <w:p w:rsidR="00CB0229" w:rsidRDefault="00A5223B" w:rsidP="0051187D">
      <w:pPr>
        <w:pStyle w:val="Style"/>
        <w:spacing w:after="120" w:line="360" w:lineRule="auto"/>
      </w:pPr>
      <w:r w:rsidRPr="00A5556A">
        <w:t xml:space="preserve">За установяване наличието на държавна помощ </w:t>
      </w:r>
      <w:r w:rsidR="00363463" w:rsidRPr="00A5556A">
        <w:t xml:space="preserve">се използва </w:t>
      </w:r>
      <w:r w:rsidR="00456A8C" w:rsidRPr="00A5556A">
        <w:t xml:space="preserve">адаптиран </w:t>
      </w:r>
      <w:r w:rsidRPr="00A5556A">
        <w:t>тест, предложен от Министерството на финансите</w:t>
      </w:r>
      <w:r w:rsidR="00A5556A">
        <w:t xml:space="preserve">, </w:t>
      </w:r>
      <w:r w:rsidR="00BA1E92" w:rsidRPr="008821EF">
        <w:t>както следва:</w:t>
      </w:r>
    </w:p>
    <w:p w:rsidR="00C7745A" w:rsidRPr="00A12C42" w:rsidRDefault="006717A2" w:rsidP="00C7745A">
      <w:pPr>
        <w:tabs>
          <w:tab w:val="left" w:pos="1343"/>
          <w:tab w:val="left" w:pos="7371"/>
        </w:tabs>
        <w:rPr>
          <w:lang w:val="bg-BG"/>
        </w:rPr>
      </w:pPr>
      <w:r>
        <w:rPr>
          <w:noProof/>
          <w:sz w:val="18"/>
          <w:szCs w:val="18"/>
          <w:lang w:val="bg-BG"/>
        </w:rPr>
        <w:pict>
          <v:line id="Straight Connector 6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85pt,9.4pt" to="169.8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" strokecolor="#4579b8 [3044]"/>
        </w:pict>
      </w:r>
      <w:r w:rsidR="00DB3715" w:rsidRPr="00A12C42">
        <w:rPr>
          <w:sz w:val="18"/>
          <w:szCs w:val="18"/>
        </w:rPr>
        <w:tab/>
      </w:r>
      <w:r w:rsidR="00C7745A">
        <w:rPr>
          <w:sz w:val="18"/>
          <w:szCs w:val="18"/>
        </w:rPr>
        <w:tab/>
      </w:r>
      <w:r w:rsidR="00C7745A">
        <w:rPr>
          <w:sz w:val="18"/>
          <w:szCs w:val="18"/>
          <w:lang w:val="bg-BG"/>
        </w:rPr>
        <w:t>13.3.2.1</w:t>
      </w:r>
    </w:p>
    <w:tbl>
      <w:tblPr>
        <w:tblW w:w="0" w:type="auto"/>
        <w:tblInd w:w="40" w:type="dxa"/>
        <w:tblLayout w:type="fixed"/>
        <w:tblCellMar>
          <w:left w:w="40" w:type="dxa"/>
          <w:right w:w="40" w:type="dxa"/>
        </w:tblCellMar>
        <w:tblLook w:val="0000" w:firstRow="0" w:lastRow="0" w:firstColumn="0" w:lastColumn="0" w:noHBand="0" w:noVBand="0"/>
      </w:tblPr>
      <w:tblGrid>
        <w:gridCol w:w="5410"/>
        <w:gridCol w:w="1138"/>
        <w:gridCol w:w="2890"/>
      </w:tblGrid>
      <w:tr w:rsidR="00C7745A" w:rsidRPr="00C7745A" w:rsidTr="001B0BCF">
        <w:tc>
          <w:tcPr>
            <w:tcW w:w="5410"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line="274" w:lineRule="exact"/>
              <w:ind w:firstLine="24"/>
              <w:jc w:val="both"/>
              <w:rPr>
                <w:rFonts w:eastAsia="Times New Roman"/>
                <w:color w:val="auto"/>
                <w:sz w:val="22"/>
                <w:szCs w:val="22"/>
                <w:lang w:val="bg-BG"/>
              </w:rPr>
            </w:pPr>
            <w:r>
              <w:rPr>
                <w:rFonts w:eastAsia="Times New Roman"/>
                <w:color w:val="auto"/>
                <w:sz w:val="22"/>
                <w:szCs w:val="22"/>
                <w:lang w:val="bg-BG"/>
              </w:rPr>
              <w:t>Контрола</w:t>
            </w:r>
          </w:p>
        </w:tc>
        <w:tc>
          <w:tcPr>
            <w:tcW w:w="1138"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r>
              <w:rPr>
                <w:rFonts w:eastAsia="Times New Roman"/>
                <w:color w:val="auto"/>
                <w:szCs w:val="24"/>
                <w:lang w:val="bg-BG"/>
              </w:rPr>
              <w:t>ДА/НЕ</w:t>
            </w:r>
          </w:p>
        </w:tc>
        <w:tc>
          <w:tcPr>
            <w:tcW w:w="2890"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r>
              <w:rPr>
                <w:rFonts w:eastAsia="Times New Roman"/>
                <w:color w:val="auto"/>
                <w:szCs w:val="24"/>
                <w:lang w:val="bg-BG"/>
              </w:rPr>
              <w:t xml:space="preserve">Коментар  </w:t>
            </w:r>
          </w:p>
        </w:tc>
      </w:tr>
      <w:tr w:rsidR="00C7745A" w:rsidRPr="00C7745A" w:rsidTr="001B0BCF">
        <w:tc>
          <w:tcPr>
            <w:tcW w:w="5410" w:type="dxa"/>
            <w:tcBorders>
              <w:top w:val="single" w:sz="6" w:space="0" w:color="auto"/>
              <w:left w:val="single" w:sz="6" w:space="0" w:color="auto"/>
              <w:bottom w:val="single" w:sz="6" w:space="0" w:color="auto"/>
              <w:right w:val="single" w:sz="6" w:space="0" w:color="auto"/>
            </w:tcBorders>
          </w:tcPr>
          <w:p w:rsidR="00C7745A" w:rsidRPr="00C7745A" w:rsidRDefault="00C7745A" w:rsidP="00A12C42">
            <w:pPr>
              <w:widowControl/>
              <w:suppressAutoHyphens w:val="0"/>
              <w:autoSpaceDE w:val="0"/>
              <w:autoSpaceDN w:val="0"/>
              <w:adjustRightInd w:val="0"/>
              <w:spacing w:before="0" w:beforeAutospacing="0" w:after="0" w:afterAutospacing="0" w:line="274" w:lineRule="exact"/>
              <w:ind w:firstLine="24"/>
              <w:jc w:val="both"/>
              <w:rPr>
                <w:rFonts w:eastAsia="Times New Roman"/>
                <w:i/>
                <w:iCs/>
                <w:color w:val="auto"/>
                <w:sz w:val="22"/>
                <w:szCs w:val="22"/>
                <w:lang w:val="bg-BG"/>
              </w:rPr>
            </w:pPr>
            <w:r w:rsidRPr="00C7745A">
              <w:rPr>
                <w:rFonts w:eastAsia="Times New Roman"/>
                <w:color w:val="auto"/>
                <w:sz w:val="22"/>
                <w:szCs w:val="22"/>
                <w:lang w:val="bg-BG"/>
              </w:rPr>
              <w:t xml:space="preserve">1. </w:t>
            </w:r>
            <w:r w:rsidR="00ED3453">
              <w:rPr>
                <w:rFonts w:eastAsia="Times New Roman"/>
                <w:color w:val="auto"/>
                <w:sz w:val="22"/>
                <w:szCs w:val="22"/>
                <w:lang w:val="bg-BG"/>
              </w:rPr>
              <w:t>Предоставяне от държавата ресурси</w:t>
            </w:r>
          </w:p>
        </w:tc>
        <w:tc>
          <w:tcPr>
            <w:tcW w:w="1138"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c>
          <w:tcPr>
            <w:tcW w:w="2890"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r>
      <w:tr w:rsidR="00C7745A" w:rsidRPr="00CD495B" w:rsidTr="001B0BCF">
        <w:tc>
          <w:tcPr>
            <w:tcW w:w="5410"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line="274" w:lineRule="exact"/>
              <w:jc w:val="both"/>
              <w:rPr>
                <w:rFonts w:eastAsia="Times New Roman"/>
                <w:color w:val="auto"/>
                <w:sz w:val="22"/>
                <w:szCs w:val="22"/>
                <w:lang w:val="bg-BG"/>
              </w:rPr>
            </w:pPr>
            <w:r w:rsidRPr="00C7745A">
              <w:rPr>
                <w:rFonts w:eastAsia="Times New Roman"/>
                <w:color w:val="auto"/>
                <w:sz w:val="22"/>
                <w:szCs w:val="22"/>
                <w:lang w:val="bg-BG"/>
              </w:rPr>
              <w:t>2. Изпълнението на проекта ще постави ли бенефициента в по-благоприятно положение (да придобие икономическа облага), което не би настъпило при нормални пазарни условия?</w:t>
            </w:r>
          </w:p>
        </w:tc>
        <w:tc>
          <w:tcPr>
            <w:tcW w:w="1138"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c>
          <w:tcPr>
            <w:tcW w:w="2890"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r>
      <w:tr w:rsidR="00C7745A" w:rsidRPr="00C7745A" w:rsidTr="001B0BCF">
        <w:tc>
          <w:tcPr>
            <w:tcW w:w="5410"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line="274" w:lineRule="exact"/>
              <w:ind w:firstLine="5"/>
              <w:jc w:val="both"/>
              <w:rPr>
                <w:rFonts w:eastAsia="Times New Roman"/>
                <w:color w:val="auto"/>
                <w:sz w:val="22"/>
                <w:szCs w:val="22"/>
                <w:lang w:val="bg-BG"/>
              </w:rPr>
            </w:pPr>
            <w:r w:rsidRPr="00C7745A">
              <w:rPr>
                <w:rFonts w:eastAsia="Times New Roman"/>
                <w:color w:val="auto"/>
                <w:sz w:val="22"/>
                <w:szCs w:val="22"/>
                <w:lang w:val="bg-BG"/>
              </w:rPr>
              <w:t>3. Мярката, по която се отпуска БФП, има ли избирателен характер - директно насочена ли е към определен бенефициент или група бенефициенти, групирани по определени критерии (селективност на мярката)?</w:t>
            </w:r>
          </w:p>
        </w:tc>
        <w:tc>
          <w:tcPr>
            <w:tcW w:w="1138"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c>
          <w:tcPr>
            <w:tcW w:w="2890"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r>
      <w:tr w:rsidR="00C7745A" w:rsidRPr="00C7745A" w:rsidTr="001B0BCF">
        <w:tc>
          <w:tcPr>
            <w:tcW w:w="5410"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line="274" w:lineRule="exact"/>
              <w:jc w:val="both"/>
              <w:rPr>
                <w:rFonts w:eastAsia="Times New Roman"/>
                <w:color w:val="auto"/>
                <w:sz w:val="22"/>
                <w:szCs w:val="22"/>
                <w:lang w:val="bg-BG"/>
              </w:rPr>
            </w:pPr>
            <w:r w:rsidRPr="00C7745A">
              <w:rPr>
                <w:rFonts w:eastAsia="Times New Roman"/>
                <w:color w:val="auto"/>
                <w:sz w:val="22"/>
                <w:szCs w:val="22"/>
                <w:lang w:val="bg-BG"/>
              </w:rPr>
              <w:lastRenderedPageBreak/>
              <w:t>4. Помощта уврежда ли или заплашва ли да наруши конкуренцията и търговията на Общия пазар?</w:t>
            </w:r>
          </w:p>
          <w:p w:rsidR="00C7745A" w:rsidRPr="00C7745A" w:rsidRDefault="00C7745A" w:rsidP="00C7745A">
            <w:pPr>
              <w:widowControl/>
              <w:suppressAutoHyphens w:val="0"/>
              <w:autoSpaceDE w:val="0"/>
              <w:autoSpaceDN w:val="0"/>
              <w:adjustRightInd w:val="0"/>
              <w:spacing w:before="0" w:beforeAutospacing="0" w:after="0" w:afterAutospacing="0" w:line="274" w:lineRule="exact"/>
              <w:ind w:left="10" w:hanging="10"/>
              <w:jc w:val="both"/>
              <w:rPr>
                <w:rFonts w:eastAsia="Times New Roman"/>
                <w:i/>
                <w:iCs/>
                <w:color w:val="auto"/>
                <w:sz w:val="22"/>
                <w:szCs w:val="22"/>
                <w:lang w:val="bg-BG"/>
              </w:rPr>
            </w:pPr>
            <w:r w:rsidRPr="00C7745A">
              <w:rPr>
                <w:rFonts w:eastAsia="Times New Roman"/>
                <w:i/>
                <w:iCs/>
                <w:color w:val="auto"/>
                <w:sz w:val="22"/>
                <w:szCs w:val="22"/>
                <w:lang w:val="bg-BG"/>
              </w:rPr>
              <w:t>Конкуренцията би била нарушена, ако помощта предоставя по-благоприятно положение на бенефициента в сравнение с други предприятия, с които той се конкурира в рамките на свободен пазар.</w:t>
            </w:r>
          </w:p>
        </w:tc>
        <w:tc>
          <w:tcPr>
            <w:tcW w:w="1138"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c>
          <w:tcPr>
            <w:tcW w:w="2890" w:type="dxa"/>
            <w:tcBorders>
              <w:top w:val="single" w:sz="6" w:space="0" w:color="auto"/>
              <w:left w:val="single" w:sz="6" w:space="0" w:color="auto"/>
              <w:bottom w:val="single" w:sz="6" w:space="0" w:color="auto"/>
              <w:right w:val="single" w:sz="6" w:space="0" w:color="auto"/>
            </w:tcBorders>
          </w:tcPr>
          <w:p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r>
    </w:tbl>
    <w:p w:rsidR="00C363E6" w:rsidRPr="00292E47" w:rsidRDefault="007D32BB" w:rsidP="00A12C42">
      <w:pPr>
        <w:tabs>
          <w:tab w:val="left" w:pos="1343"/>
        </w:tabs>
      </w:pPr>
      <w:r>
        <w:rPr>
          <w:lang w:val="bg-BG"/>
        </w:rPr>
        <w:t xml:space="preserve">Ако отговорът ва всички поставени въпроси е „ДА“ то мярката е държавна помощ и следва да се изследва да ли е допустима държавна помощ и по какъв ред. </w:t>
      </w:r>
    </w:p>
    <w:p w:rsidR="009246EC" w:rsidRPr="004816AF" w:rsidRDefault="00ED3453" w:rsidP="00A12C42">
      <w:pPr>
        <w:pStyle w:val="Style"/>
        <w:spacing w:after="120" w:line="360" w:lineRule="auto"/>
      </w:pPr>
      <w:r w:rsidRPr="004816AF">
        <w:t>За контрола №</w:t>
      </w:r>
      <w:r w:rsidR="001442E7" w:rsidRPr="004816AF">
        <w:t xml:space="preserve"> </w:t>
      </w:r>
      <w:r w:rsidRPr="004816AF">
        <w:t>2 „</w:t>
      </w:r>
      <w:r w:rsidR="00257B04" w:rsidRPr="00F162EE">
        <w:t xml:space="preserve">Изпълнението на проекта ще постави ли бенефициента в по-благоприятно положение“ следва да се провери да ли бенефициентът извършва икономическа/стопанска дейност </w:t>
      </w:r>
      <w:proofErr w:type="spellStart"/>
      <w:r w:rsidR="00257B04" w:rsidRPr="00F162EE">
        <w:t>т.е</w:t>
      </w:r>
      <w:proofErr w:type="spellEnd"/>
      <w:r w:rsidR="00257B04" w:rsidRPr="00F162EE">
        <w:t xml:space="preserve"> да ли действа като „предприятие“ и то само по отношение на отпусканите средства.</w:t>
      </w:r>
    </w:p>
    <w:p w:rsidR="00ED3453" w:rsidRDefault="00CB11C8" w:rsidP="00ED3453">
      <w:pPr>
        <w:pStyle w:val="Style"/>
        <w:spacing w:after="120" w:line="360" w:lineRule="auto"/>
      </w:pPr>
      <w:r>
        <w:t>Д</w:t>
      </w:r>
      <w:r w:rsidR="00ED3453">
        <w:t>етайлни разяснения относно понятията предприятие и</w:t>
      </w:r>
      <w:r>
        <w:t xml:space="preserve"> </w:t>
      </w:r>
      <w:r w:rsidR="00ED3453">
        <w:t>икономическа дейност са даден</w:t>
      </w:r>
      <w:r>
        <w:t>и в раздел 2. на Известието (от</w:t>
      </w:r>
      <w:r w:rsidR="00ED3453">
        <w:t xml:space="preserve"> 6 до 37) и аналитичните матрици</w:t>
      </w:r>
      <w:r w:rsidR="00FD1023">
        <w:rPr>
          <w:rStyle w:val="FootnoteReference"/>
        </w:rPr>
        <w:footnoteReference w:id="3"/>
      </w:r>
      <w:r w:rsidR="00ED3453">
        <w:t>.</w:t>
      </w:r>
    </w:p>
    <w:p w:rsidR="00ED3453" w:rsidRDefault="00ED3453" w:rsidP="00ED3453">
      <w:pPr>
        <w:pStyle w:val="Style"/>
        <w:spacing w:after="120" w:line="360" w:lineRule="auto"/>
      </w:pPr>
      <w:r>
        <w:t>По смисъла на член 107, параграф 1 от ДФЕС предимството е всяка икономическа полза,</w:t>
      </w:r>
      <w:r w:rsidR="00CB11C8">
        <w:t xml:space="preserve"> </w:t>
      </w:r>
      <w:r>
        <w:t>която дадено предприятие не би получило при нормални пазарни условия, т.е. в отсъствието на</w:t>
      </w:r>
      <w:r w:rsidR="00CB11C8">
        <w:t xml:space="preserve"> </w:t>
      </w:r>
      <w:r>
        <w:t>държавна намеса (т.66 от Известието).</w:t>
      </w:r>
    </w:p>
    <w:p w:rsidR="00ED3453" w:rsidRDefault="00ED3453" w:rsidP="00ED3453">
      <w:pPr>
        <w:pStyle w:val="Style"/>
        <w:spacing w:after="120" w:line="360" w:lineRule="auto"/>
      </w:pPr>
      <w:r>
        <w:t>Когато финансовото положение на дадено предприятие е подобрено и/или предприятието</w:t>
      </w:r>
      <w:r w:rsidR="00CB11C8">
        <w:t xml:space="preserve"> </w:t>
      </w:r>
      <w:r>
        <w:t>бъде освободено от икономически тежести вследствие на държавната намеса, предоставена при</w:t>
      </w:r>
      <w:r w:rsidR="00CB11C8">
        <w:t xml:space="preserve"> </w:t>
      </w:r>
      <w:r>
        <w:t>различни от обичайните пазарни условия, тогава е налице предимство. (т.67 и 68 от</w:t>
      </w:r>
      <w:r w:rsidR="00CB11C8">
        <w:t xml:space="preserve"> </w:t>
      </w:r>
      <w:r>
        <w:t>Известието).</w:t>
      </w:r>
    </w:p>
    <w:p w:rsidR="00ED3453" w:rsidRDefault="00C40123" w:rsidP="00A12C42">
      <w:pPr>
        <w:pStyle w:val="Style"/>
        <w:spacing w:after="120" w:line="360" w:lineRule="auto"/>
      </w:pPr>
      <w:r>
        <w:t>По</w:t>
      </w:r>
      <w:r w:rsidR="00ED3453">
        <w:t>–детайлни разяснения относно критерия „наличие на предимство“ са дадени в раздел</w:t>
      </w:r>
      <w:r w:rsidR="00CB11C8">
        <w:t xml:space="preserve"> </w:t>
      </w:r>
      <w:r w:rsidR="00ED3453">
        <w:t>4. „Предимство“ на Известието (от . 66 до 116).</w:t>
      </w:r>
    </w:p>
    <w:p w:rsidR="00804F92" w:rsidRPr="00804F92" w:rsidRDefault="00804F92" w:rsidP="00A12C42">
      <w:pPr>
        <w:pStyle w:val="Style"/>
        <w:spacing w:after="120" w:line="360" w:lineRule="auto"/>
      </w:pPr>
      <w:r>
        <w:lastRenderedPageBreak/>
        <w:t>Когато ще се инвестира в научно изследователска инфраструктура следва да се провери да ли тя ще се използва за стопанска дейност и/или за нестопанска дейност за повече информация ще се ползва Регламент 651/2014</w:t>
      </w:r>
      <w:r w:rsidR="00035C4F">
        <w:t xml:space="preserve"> и </w:t>
      </w:r>
      <w:r w:rsidR="00035C4F" w:rsidRPr="00263F67">
        <w:rPr>
          <w:rFonts w:eastAsia="HG Mincho Light J"/>
          <w:color w:val="000000"/>
        </w:rPr>
        <w:t>Съобщение на Комисията за Реда на научни изследвания развитие и иновации (2014/С 198/01)</w:t>
      </w:r>
      <w:r>
        <w:t>.</w:t>
      </w:r>
    </w:p>
    <w:p w:rsidR="0040531B" w:rsidRPr="008821EF" w:rsidRDefault="00E67CFD" w:rsidP="00A12C42">
      <w:pPr>
        <w:pStyle w:val="Heading2"/>
        <w:spacing w:beforeAutospacing="0" w:after="120" w:line="360" w:lineRule="auto"/>
        <w:ind w:left="578"/>
        <w:jc w:val="both"/>
        <w:rPr>
          <w:rFonts w:ascii="Times New Roman" w:hAnsi="Times New Roman"/>
          <w:lang w:val="bg-BG"/>
        </w:rPr>
      </w:pPr>
      <w:bookmarkStart w:id="24" w:name="_Toc497227542"/>
      <w:bookmarkStart w:id="25" w:name="_Toc96510573"/>
      <w:bookmarkStart w:id="26" w:name="_Toc97009965"/>
      <w:r w:rsidRPr="008821EF">
        <w:rPr>
          <w:rFonts w:ascii="Times New Roman" w:hAnsi="Times New Roman"/>
          <w:lang w:val="bg-BG"/>
        </w:rPr>
        <w:t>13.</w:t>
      </w:r>
      <w:r w:rsidR="00223E8B" w:rsidRPr="008821EF">
        <w:rPr>
          <w:rFonts w:ascii="Times New Roman" w:hAnsi="Times New Roman"/>
          <w:lang w:val="bg-BG"/>
        </w:rPr>
        <w:t>3</w:t>
      </w:r>
      <w:r w:rsidR="007E294E" w:rsidRPr="008821EF">
        <w:rPr>
          <w:rFonts w:ascii="Times New Roman" w:hAnsi="Times New Roman"/>
          <w:lang w:val="bg-BG"/>
        </w:rPr>
        <w:t>.</w:t>
      </w:r>
      <w:r w:rsidR="009C510E" w:rsidRPr="008821EF">
        <w:rPr>
          <w:rFonts w:ascii="Times New Roman" w:hAnsi="Times New Roman"/>
          <w:lang w:val="bg-BG"/>
        </w:rPr>
        <w:t>3</w:t>
      </w:r>
      <w:r w:rsidR="0040531B" w:rsidRPr="008821EF">
        <w:rPr>
          <w:rFonts w:ascii="Times New Roman" w:hAnsi="Times New Roman"/>
          <w:lang w:val="bg-BG"/>
        </w:rPr>
        <w:t xml:space="preserve"> </w:t>
      </w:r>
      <w:r w:rsidR="000B6170" w:rsidRPr="008821EF">
        <w:rPr>
          <w:rFonts w:ascii="Times New Roman" w:hAnsi="Times New Roman"/>
          <w:lang w:val="bg-BG"/>
        </w:rPr>
        <w:t xml:space="preserve">Правило </w:t>
      </w:r>
      <w:r w:rsidR="007E294E" w:rsidRPr="008821EF">
        <w:rPr>
          <w:rFonts w:ascii="Times New Roman" w:hAnsi="Times New Roman"/>
          <w:lang w:val="bg-BG"/>
        </w:rPr>
        <w:t>за минимална помощ (</w:t>
      </w:r>
      <w:proofErr w:type="spellStart"/>
      <w:r w:rsidR="007E294E" w:rsidRPr="00A12C42">
        <w:rPr>
          <w:rFonts w:ascii="Times New Roman" w:hAnsi="Times New Roman"/>
          <w:lang w:val="bg-BG"/>
        </w:rPr>
        <w:t>de</w:t>
      </w:r>
      <w:proofErr w:type="spellEnd"/>
      <w:r w:rsidR="007E294E" w:rsidRPr="00A12C42">
        <w:rPr>
          <w:rFonts w:ascii="Times New Roman" w:hAnsi="Times New Roman"/>
          <w:lang w:val="bg-BG"/>
        </w:rPr>
        <w:t xml:space="preserve"> </w:t>
      </w:r>
      <w:proofErr w:type="spellStart"/>
      <w:r w:rsidR="007E294E" w:rsidRPr="00A12C42">
        <w:rPr>
          <w:rFonts w:ascii="Times New Roman" w:hAnsi="Times New Roman"/>
          <w:lang w:val="bg-BG"/>
        </w:rPr>
        <w:t>minimis</w:t>
      </w:r>
      <w:proofErr w:type="spellEnd"/>
      <w:r w:rsidR="007E294E" w:rsidRPr="00A12C42">
        <w:rPr>
          <w:rFonts w:ascii="Times New Roman" w:hAnsi="Times New Roman"/>
          <w:lang w:val="bg-BG"/>
        </w:rPr>
        <w:t>)</w:t>
      </w:r>
      <w:bookmarkEnd w:id="24"/>
    </w:p>
    <w:p w:rsidR="00614E2B" w:rsidRPr="008821EF" w:rsidRDefault="007E294E" w:rsidP="006E1428">
      <w:pPr>
        <w:pStyle w:val="Style"/>
        <w:spacing w:after="120" w:line="360" w:lineRule="auto"/>
        <w:ind w:left="0" w:right="0" w:firstLine="720"/>
      </w:pPr>
      <w:r w:rsidRPr="008821EF">
        <w:t xml:space="preserve">Съгласно Регламент (ЕО) </w:t>
      </w:r>
      <w:r w:rsidR="004C1137" w:rsidRPr="008821EF">
        <w:t>№ 1407/2013</w:t>
      </w:r>
      <w:r w:rsidR="00FE04EA" w:rsidRPr="008821EF">
        <w:t>,</w:t>
      </w:r>
      <w:r w:rsidR="004C1137" w:rsidRPr="008821EF">
        <w:t xml:space="preserve"> </w:t>
      </w:r>
      <w:r w:rsidR="00DF4F3D" w:rsidRPr="008821EF">
        <w:t>когато финансовата помощ</w:t>
      </w:r>
      <w:r w:rsidR="00A5223B" w:rsidRPr="008821EF">
        <w:t xml:space="preserve"> за конкретно предприятие</w:t>
      </w:r>
      <w:r w:rsidR="00DF4F3D" w:rsidRPr="008821EF">
        <w:t xml:space="preserve"> </w:t>
      </w:r>
      <w:r w:rsidRPr="008821EF">
        <w:rPr>
          <w:b/>
        </w:rPr>
        <w:t>не превишава</w:t>
      </w:r>
      <w:r w:rsidRPr="008821EF">
        <w:t xml:space="preserve"> 200 </w:t>
      </w:r>
      <w:r w:rsidR="006111B4" w:rsidRPr="008821EF">
        <w:t>000</w:t>
      </w:r>
      <w:r w:rsidRPr="008821EF">
        <w:t xml:space="preserve"> </w:t>
      </w:r>
      <w:r w:rsidR="006111B4" w:rsidRPr="008821EF">
        <w:t>е</w:t>
      </w:r>
      <w:r w:rsidRPr="008821EF">
        <w:t xml:space="preserve">вро за период от три </w:t>
      </w:r>
      <w:r w:rsidR="006111B4" w:rsidRPr="008821EF">
        <w:t xml:space="preserve">поредни </w:t>
      </w:r>
      <w:r w:rsidRPr="008821EF">
        <w:t>данъчни години</w:t>
      </w:r>
      <w:r w:rsidR="00210DD1" w:rsidRPr="008821EF">
        <w:t>,</w:t>
      </w:r>
      <w:r w:rsidRPr="008821EF">
        <w:t xml:space="preserve"> </w:t>
      </w:r>
      <w:r w:rsidR="00DF4F3D" w:rsidRPr="008821EF">
        <w:t xml:space="preserve">тя </w:t>
      </w:r>
      <w:r w:rsidRPr="008821EF">
        <w:t xml:space="preserve">не нарушава, нито застрашава да наруши свободната конкуренция </w:t>
      </w:r>
      <w:r w:rsidR="007E2BC1" w:rsidRPr="008821EF">
        <w:t>между държавите –</w:t>
      </w:r>
      <w:r w:rsidR="002268D8" w:rsidRPr="008821EF">
        <w:t xml:space="preserve"> </w:t>
      </w:r>
      <w:r w:rsidR="007E2BC1" w:rsidRPr="008821EF">
        <w:t xml:space="preserve">членки. </w:t>
      </w:r>
      <w:r w:rsidRPr="008821EF">
        <w:t xml:space="preserve">(т. нар. помощ </w:t>
      </w:r>
      <w:proofErr w:type="spellStart"/>
      <w:r w:rsidRPr="008821EF">
        <w:rPr>
          <w:i/>
        </w:rPr>
        <w:t>de</w:t>
      </w:r>
      <w:proofErr w:type="spellEnd"/>
      <w:r w:rsidRPr="008821EF">
        <w:rPr>
          <w:i/>
        </w:rPr>
        <w:t xml:space="preserve"> </w:t>
      </w:r>
      <w:proofErr w:type="spellStart"/>
      <w:r w:rsidRPr="008821EF">
        <w:rPr>
          <w:i/>
        </w:rPr>
        <w:t>minimis</w:t>
      </w:r>
      <w:proofErr w:type="spellEnd"/>
      <w:r w:rsidRPr="008821EF">
        <w:t xml:space="preserve">). </w:t>
      </w:r>
      <w:r w:rsidR="007E2BC1" w:rsidRPr="008821EF">
        <w:t>Следователно, т</w:t>
      </w:r>
      <w:r w:rsidR="006111B4" w:rsidRPr="008821EF">
        <w:t>акава помощ</w:t>
      </w:r>
      <w:r w:rsidRPr="008821EF">
        <w:t xml:space="preserve"> </w:t>
      </w:r>
      <w:r w:rsidR="007E2BC1" w:rsidRPr="008821EF">
        <w:t xml:space="preserve"> </w:t>
      </w:r>
      <w:r w:rsidRPr="008821EF">
        <w:t xml:space="preserve">не попада в приложното поле на чл. </w:t>
      </w:r>
      <w:r w:rsidR="00DF40B5" w:rsidRPr="008821EF">
        <w:t>107</w:t>
      </w:r>
      <w:r w:rsidR="00EE5195" w:rsidRPr="008821EF">
        <w:t xml:space="preserve">, </w:t>
      </w:r>
      <w:r w:rsidR="00DF40B5" w:rsidRPr="008821EF">
        <w:t>ал.</w:t>
      </w:r>
      <w:r w:rsidR="005C5C43" w:rsidRPr="008821EF">
        <w:t xml:space="preserve"> </w:t>
      </w:r>
      <w:r w:rsidR="00DF40B5" w:rsidRPr="008821EF">
        <w:t xml:space="preserve">1 от </w:t>
      </w:r>
      <w:r w:rsidR="00DF40B5" w:rsidRPr="008821EF">
        <w:rPr>
          <w:snapToGrid w:val="0"/>
        </w:rPr>
        <w:t>Договора за функционирането на Европейския съюз</w:t>
      </w:r>
      <w:r w:rsidR="00DF40B5" w:rsidRPr="008821EF">
        <w:t xml:space="preserve"> </w:t>
      </w:r>
      <w:r w:rsidRPr="008821EF">
        <w:t xml:space="preserve">и не </w:t>
      </w:r>
      <w:r w:rsidR="00A5223B" w:rsidRPr="008821EF">
        <w:t>е</w:t>
      </w:r>
      <w:r w:rsidRPr="008821EF">
        <w:t xml:space="preserve"> държавна помощ</w:t>
      </w:r>
      <w:r w:rsidR="00A5223B" w:rsidRPr="008821EF">
        <w:t xml:space="preserve"> по смисъла на същия член</w:t>
      </w:r>
      <w:r w:rsidRPr="008821EF">
        <w:t>.</w:t>
      </w:r>
      <w:r w:rsidR="00614E2B" w:rsidRPr="00A12C42">
        <w:t xml:space="preserve"> </w:t>
      </w:r>
    </w:p>
    <w:p w:rsidR="00D84715" w:rsidRPr="008821EF" w:rsidRDefault="00D84715" w:rsidP="006E1428">
      <w:pPr>
        <w:pStyle w:val="Style"/>
        <w:spacing w:after="120" w:line="360" w:lineRule="auto"/>
        <w:ind w:left="0" w:right="0" w:firstLine="720"/>
      </w:pPr>
      <w:r w:rsidRPr="008821EF">
        <w:t xml:space="preserve">Посоченият праг е валиден независимо дали помощта се финансира </w:t>
      </w:r>
      <w:r w:rsidRPr="008821EF">
        <w:rPr>
          <w:b/>
        </w:rPr>
        <w:t>изцяло или частично</w:t>
      </w:r>
      <w:r w:rsidRPr="008821EF">
        <w:t xml:space="preserve"> с ресурси, произхождащи от Европейската общност.</w:t>
      </w:r>
    </w:p>
    <w:p w:rsidR="004D082D" w:rsidRPr="008821EF" w:rsidRDefault="004D082D" w:rsidP="006E1428">
      <w:pPr>
        <w:pStyle w:val="Style"/>
        <w:spacing w:after="120" w:line="360" w:lineRule="auto"/>
        <w:ind w:left="0" w:right="0" w:firstLine="720"/>
      </w:pPr>
      <w:r w:rsidRPr="008821EF">
        <w:t>Всички използвани стойности са в брутно изражение, т.е. преди облагане с данъци или други такси. В случаите, в които помощта се отпуска под форма, различна от безвъзмездна помощ, размерът на помощта е брутният еквивалент на безвъзмездна помощ.</w:t>
      </w:r>
    </w:p>
    <w:p w:rsidR="0056152F" w:rsidRPr="008821EF" w:rsidRDefault="00EF6EEE" w:rsidP="006E1428">
      <w:pPr>
        <w:pStyle w:val="CommentText"/>
        <w:spacing w:line="360" w:lineRule="auto"/>
        <w:ind w:firstLine="720"/>
        <w:jc w:val="both"/>
        <w:rPr>
          <w:rFonts w:eastAsia="Times New Roman"/>
          <w:color w:val="auto"/>
          <w:sz w:val="24"/>
          <w:lang w:val="bg-BG"/>
        </w:rPr>
      </w:pPr>
      <w:r w:rsidRPr="008821EF">
        <w:rPr>
          <w:bCs/>
          <w:sz w:val="24"/>
          <w:lang w:val="bg-BG"/>
        </w:rPr>
        <w:t>Съгласно</w:t>
      </w:r>
      <w:r w:rsidRPr="008821EF">
        <w:rPr>
          <w:bCs/>
          <w:i/>
          <w:sz w:val="24"/>
          <w:lang w:val="bg-BG"/>
        </w:rPr>
        <w:t xml:space="preserve"> </w:t>
      </w:r>
      <w:r w:rsidRPr="008821EF">
        <w:rPr>
          <w:bCs/>
          <w:sz w:val="24"/>
          <w:lang w:val="bg-BG"/>
        </w:rPr>
        <w:t xml:space="preserve">§ 10 от Регламент (ЕО) № 1407/2013 </w:t>
      </w:r>
      <w:r w:rsidR="005C5C43" w:rsidRPr="008821EF">
        <w:rPr>
          <w:rFonts w:eastAsia="Times New Roman"/>
          <w:color w:val="auto"/>
          <w:sz w:val="24"/>
          <w:lang w:val="bg-BG"/>
        </w:rPr>
        <w:t>п</w:t>
      </w:r>
      <w:r w:rsidR="0056152F" w:rsidRPr="008821EF">
        <w:rPr>
          <w:rFonts w:eastAsia="Times New Roman"/>
          <w:color w:val="auto"/>
          <w:sz w:val="24"/>
          <w:lang w:val="bg-BG"/>
        </w:rPr>
        <w:t xml:space="preserve">омощта </w:t>
      </w:r>
      <w:proofErr w:type="spellStart"/>
      <w:r w:rsidR="0056152F" w:rsidRPr="008821EF">
        <w:rPr>
          <w:rFonts w:eastAsia="Times New Roman"/>
          <w:color w:val="auto"/>
          <w:sz w:val="24"/>
          <w:lang w:val="bg-BG"/>
        </w:rPr>
        <w:t>de</w:t>
      </w:r>
      <w:proofErr w:type="spellEnd"/>
      <w:r w:rsidR="0056152F" w:rsidRPr="008821EF">
        <w:rPr>
          <w:rFonts w:eastAsia="Times New Roman"/>
          <w:color w:val="auto"/>
          <w:sz w:val="24"/>
          <w:lang w:val="bg-BG"/>
        </w:rPr>
        <w:t xml:space="preserve"> </w:t>
      </w:r>
      <w:proofErr w:type="spellStart"/>
      <w:r w:rsidR="0056152F" w:rsidRPr="008821EF">
        <w:rPr>
          <w:rFonts w:eastAsia="Times New Roman"/>
          <w:color w:val="auto"/>
          <w:sz w:val="24"/>
          <w:lang w:val="bg-BG"/>
        </w:rPr>
        <w:t>minimis</w:t>
      </w:r>
      <w:proofErr w:type="spellEnd"/>
      <w:r w:rsidR="0056152F" w:rsidRPr="008821EF">
        <w:rPr>
          <w:rFonts w:eastAsia="Times New Roman"/>
          <w:color w:val="auto"/>
          <w:sz w:val="24"/>
          <w:lang w:val="bg-BG"/>
        </w:rPr>
        <w:t xml:space="preserve"> се смята за отпусната в момента, когато законовото право да получи помощта е предоставено на съответн</w:t>
      </w:r>
      <w:r w:rsidR="00A5223B" w:rsidRPr="008821EF">
        <w:rPr>
          <w:rFonts w:eastAsia="Times New Roman"/>
          <w:color w:val="auto"/>
          <w:sz w:val="24"/>
          <w:lang w:val="bg-BG"/>
        </w:rPr>
        <w:t>ия</w:t>
      </w:r>
      <w:r w:rsidR="0056152F" w:rsidRPr="008821EF">
        <w:rPr>
          <w:rFonts w:eastAsia="Times New Roman"/>
          <w:color w:val="auto"/>
          <w:sz w:val="24"/>
          <w:lang w:val="bg-BG"/>
        </w:rPr>
        <w:t xml:space="preserve"> </w:t>
      </w:r>
      <w:r w:rsidR="00A5223B" w:rsidRPr="008821EF">
        <w:rPr>
          <w:rFonts w:eastAsia="Times New Roman"/>
          <w:color w:val="auto"/>
          <w:sz w:val="24"/>
          <w:lang w:val="bg-BG"/>
        </w:rPr>
        <w:t>бенефициент</w:t>
      </w:r>
      <w:r w:rsidR="004D082D" w:rsidRPr="008821EF">
        <w:rPr>
          <w:rFonts w:eastAsia="Times New Roman"/>
          <w:color w:val="auto"/>
          <w:sz w:val="24"/>
          <w:lang w:val="bg-BG"/>
        </w:rPr>
        <w:t>,</w:t>
      </w:r>
      <w:r w:rsidR="0056152F" w:rsidRPr="008821EF">
        <w:rPr>
          <w:rFonts w:eastAsia="Times New Roman"/>
          <w:color w:val="auto"/>
          <w:sz w:val="24"/>
          <w:lang w:val="bg-BG"/>
        </w:rPr>
        <w:t xml:space="preserve"> независимо </w:t>
      </w:r>
      <w:r w:rsidR="0046456B" w:rsidRPr="008821EF">
        <w:rPr>
          <w:rFonts w:eastAsia="Times New Roman"/>
          <w:color w:val="auto"/>
          <w:sz w:val="24"/>
          <w:lang w:val="bg-BG"/>
        </w:rPr>
        <w:t>от датата на плащане на помощта.</w:t>
      </w:r>
    </w:p>
    <w:p w:rsidR="0056152F" w:rsidRPr="008821EF" w:rsidRDefault="0056152F" w:rsidP="006E1428">
      <w:pPr>
        <w:pStyle w:val="CommentText"/>
        <w:spacing w:line="360" w:lineRule="auto"/>
        <w:ind w:firstLine="720"/>
        <w:jc w:val="both"/>
        <w:rPr>
          <w:rFonts w:eastAsia="Times New Roman"/>
          <w:color w:val="auto"/>
          <w:sz w:val="24"/>
          <w:lang w:val="bg-BG"/>
        </w:rPr>
      </w:pPr>
      <w:r w:rsidRPr="008821EF">
        <w:rPr>
          <w:rFonts w:eastAsia="Times New Roman"/>
          <w:color w:val="auto"/>
          <w:sz w:val="24"/>
          <w:lang w:val="bg-BG"/>
        </w:rPr>
        <w:t xml:space="preserve">Референтният тригодишен период, приложим за целите на настоящия регламент, следва да се оценява текущо, така че при всяко ново предоставяне на помощ </w:t>
      </w:r>
      <w:proofErr w:type="spellStart"/>
      <w:r w:rsidRPr="008821EF">
        <w:rPr>
          <w:rFonts w:eastAsia="Times New Roman"/>
          <w:color w:val="auto"/>
          <w:sz w:val="24"/>
          <w:lang w:val="bg-BG"/>
        </w:rPr>
        <w:t>de</w:t>
      </w:r>
      <w:proofErr w:type="spellEnd"/>
      <w:r w:rsidRPr="008821EF">
        <w:rPr>
          <w:rFonts w:eastAsia="Times New Roman"/>
          <w:color w:val="auto"/>
          <w:sz w:val="24"/>
          <w:lang w:val="bg-BG"/>
        </w:rPr>
        <w:t xml:space="preserve"> </w:t>
      </w:r>
      <w:proofErr w:type="spellStart"/>
      <w:r w:rsidRPr="008821EF">
        <w:rPr>
          <w:rFonts w:eastAsia="Times New Roman"/>
          <w:color w:val="auto"/>
          <w:sz w:val="24"/>
          <w:lang w:val="bg-BG"/>
        </w:rPr>
        <w:t>minimis</w:t>
      </w:r>
      <w:proofErr w:type="spellEnd"/>
      <w:r w:rsidRPr="008821EF">
        <w:rPr>
          <w:rFonts w:eastAsia="Times New Roman"/>
          <w:color w:val="auto"/>
          <w:sz w:val="24"/>
          <w:lang w:val="bg-BG"/>
        </w:rPr>
        <w:t xml:space="preserve"> да се отчита общият размер на помощта </w:t>
      </w:r>
      <w:proofErr w:type="spellStart"/>
      <w:r w:rsidRPr="008821EF">
        <w:rPr>
          <w:rFonts w:eastAsia="Times New Roman"/>
          <w:color w:val="auto"/>
          <w:sz w:val="24"/>
          <w:lang w:val="bg-BG"/>
        </w:rPr>
        <w:t>de</w:t>
      </w:r>
      <w:proofErr w:type="spellEnd"/>
      <w:r w:rsidRPr="008821EF">
        <w:rPr>
          <w:rFonts w:eastAsia="Times New Roman"/>
          <w:color w:val="auto"/>
          <w:sz w:val="24"/>
          <w:lang w:val="bg-BG"/>
        </w:rPr>
        <w:t xml:space="preserve"> </w:t>
      </w:r>
      <w:proofErr w:type="spellStart"/>
      <w:r w:rsidRPr="008821EF">
        <w:rPr>
          <w:rFonts w:eastAsia="Times New Roman"/>
          <w:color w:val="auto"/>
          <w:sz w:val="24"/>
          <w:lang w:val="bg-BG"/>
        </w:rPr>
        <w:t>minimis</w:t>
      </w:r>
      <w:proofErr w:type="spellEnd"/>
      <w:r w:rsidRPr="008821EF">
        <w:rPr>
          <w:rFonts w:eastAsia="Times New Roman"/>
          <w:color w:val="auto"/>
          <w:sz w:val="24"/>
          <w:lang w:val="bg-BG"/>
        </w:rPr>
        <w:t xml:space="preserve">, отпусната през </w:t>
      </w:r>
      <w:r w:rsidRPr="008821EF">
        <w:rPr>
          <w:rFonts w:eastAsia="Times New Roman"/>
          <w:color w:val="auto"/>
          <w:sz w:val="24"/>
          <w:lang w:val="bg-BG"/>
        </w:rPr>
        <w:lastRenderedPageBreak/>
        <w:t xml:space="preserve">съответната </w:t>
      </w:r>
      <w:r w:rsidR="00A5223B" w:rsidRPr="008821EF">
        <w:rPr>
          <w:rFonts w:eastAsia="Times New Roman"/>
          <w:color w:val="auto"/>
          <w:sz w:val="24"/>
          <w:lang w:val="bg-BG"/>
        </w:rPr>
        <w:t xml:space="preserve">данъчна </w:t>
      </w:r>
      <w:r w:rsidRPr="008821EF">
        <w:rPr>
          <w:rFonts w:eastAsia="Times New Roman"/>
          <w:color w:val="auto"/>
          <w:sz w:val="24"/>
          <w:lang w:val="bg-BG"/>
        </w:rPr>
        <w:t>годи</w:t>
      </w:r>
      <w:r w:rsidR="00C9703D" w:rsidRPr="00A12C42">
        <w:rPr>
          <w:rFonts w:eastAsia="TimesNewRomanPSMT"/>
          <w:color w:val="auto"/>
          <w:sz w:val="24"/>
          <w:lang w:val="bg-BG"/>
        </w:rPr>
        <w:t xml:space="preserve"> </w:t>
      </w:r>
      <w:r w:rsidRPr="008821EF">
        <w:rPr>
          <w:rFonts w:eastAsia="Times New Roman"/>
          <w:color w:val="auto"/>
          <w:sz w:val="24"/>
          <w:lang w:val="bg-BG"/>
        </w:rPr>
        <w:t xml:space="preserve">на, както и през двете предшестващи </w:t>
      </w:r>
      <w:r w:rsidR="00A5223B" w:rsidRPr="008821EF">
        <w:rPr>
          <w:rFonts w:eastAsia="Times New Roman"/>
          <w:color w:val="auto"/>
          <w:sz w:val="24"/>
          <w:lang w:val="bg-BG"/>
        </w:rPr>
        <w:t xml:space="preserve">данъчни </w:t>
      </w:r>
      <w:r w:rsidRPr="008821EF">
        <w:rPr>
          <w:rFonts w:eastAsia="Times New Roman"/>
          <w:color w:val="auto"/>
          <w:sz w:val="24"/>
          <w:lang w:val="bg-BG"/>
        </w:rPr>
        <w:t>години</w:t>
      </w:r>
      <w:r w:rsidR="002268D8" w:rsidRPr="008821EF">
        <w:rPr>
          <w:rFonts w:eastAsia="Times New Roman"/>
          <w:color w:val="auto"/>
          <w:sz w:val="24"/>
          <w:lang w:val="bg-BG"/>
        </w:rPr>
        <w:t>.</w:t>
      </w:r>
    </w:p>
    <w:p w:rsidR="00C9703D" w:rsidRPr="008821EF" w:rsidRDefault="0092325A" w:rsidP="006E1428">
      <w:pPr>
        <w:pStyle w:val="CommentText"/>
        <w:spacing w:line="360" w:lineRule="auto"/>
        <w:ind w:firstLine="720"/>
        <w:jc w:val="both"/>
        <w:rPr>
          <w:rFonts w:eastAsia="Times New Roman"/>
          <w:color w:val="auto"/>
          <w:sz w:val="24"/>
          <w:lang w:val="bg-BG"/>
        </w:rPr>
      </w:pPr>
      <w:r>
        <w:rPr>
          <w:rFonts w:eastAsia="Times New Roman"/>
          <w:color w:val="auto"/>
          <w:sz w:val="24"/>
          <w:lang w:val="bg-BG"/>
        </w:rPr>
        <w:t>Ръководителя на УО изпраща уведомление до министъра на финансите в срок по чл. 34, ал.1 от Закона за държавните помощи</w:t>
      </w:r>
      <w:r w:rsidR="00C9703D" w:rsidRPr="008821EF">
        <w:rPr>
          <w:rFonts w:eastAsia="Times New Roman"/>
          <w:color w:val="auto"/>
          <w:sz w:val="24"/>
          <w:lang w:val="bg-BG"/>
        </w:rPr>
        <w:t>.</w:t>
      </w:r>
    </w:p>
    <w:p w:rsidR="00F8428C" w:rsidRPr="00A12C42" w:rsidRDefault="00F8428C" w:rsidP="006E1428">
      <w:pPr>
        <w:pStyle w:val="CommentText"/>
        <w:spacing w:line="360" w:lineRule="auto"/>
        <w:ind w:firstLine="720"/>
        <w:jc w:val="both"/>
        <w:rPr>
          <w:rFonts w:eastAsia="Times New Roman"/>
          <w:color w:val="auto"/>
          <w:sz w:val="24"/>
          <w:lang w:val="bg-BG"/>
        </w:rPr>
      </w:pPr>
      <w:r w:rsidRPr="008821EF">
        <w:rPr>
          <w:rFonts w:eastAsia="Times New Roman"/>
          <w:color w:val="auto"/>
          <w:sz w:val="24"/>
          <w:lang w:val="bg-BG"/>
        </w:rPr>
        <w:t xml:space="preserve">При отпускане на минимална държавна помощ експерт от дирекция </w:t>
      </w:r>
      <w:r w:rsidR="009246EC" w:rsidRPr="008821EF">
        <w:rPr>
          <w:rFonts w:eastAsia="Times New Roman"/>
          <w:color w:val="auto"/>
          <w:sz w:val="24"/>
          <w:lang w:val="bg-BG"/>
        </w:rPr>
        <w:t>„</w:t>
      </w:r>
      <w:r w:rsidR="0092325A">
        <w:rPr>
          <w:rFonts w:eastAsia="Times New Roman"/>
          <w:color w:val="auto"/>
          <w:sz w:val="24"/>
          <w:lang w:val="bg-BG"/>
        </w:rPr>
        <w:t>Подбор на проекти и договаряне</w:t>
      </w:r>
      <w:r w:rsidR="009246EC" w:rsidRPr="008821EF">
        <w:rPr>
          <w:rFonts w:eastAsia="Times New Roman"/>
          <w:color w:val="auto"/>
          <w:sz w:val="24"/>
          <w:lang w:val="bg-BG"/>
        </w:rPr>
        <w:t>“</w:t>
      </w:r>
      <w:r w:rsidRPr="008821EF">
        <w:rPr>
          <w:rFonts w:eastAsia="Times New Roman"/>
          <w:color w:val="auto"/>
          <w:sz w:val="24"/>
          <w:lang w:val="bg-BG"/>
        </w:rPr>
        <w:t xml:space="preserve"> въвеждат информацията в Информационна система Регистър на минималните помощи на страницата на Министерство на финансите : </w:t>
      </w:r>
      <w:r w:rsidRPr="00A12C42">
        <w:rPr>
          <w:rFonts w:eastAsia="Times New Roman"/>
          <w:color w:val="auto"/>
          <w:sz w:val="24"/>
          <w:lang w:val="bg-BG"/>
        </w:rPr>
        <w:t>minimis.minfin.bg</w:t>
      </w:r>
    </w:p>
    <w:p w:rsidR="008D17AC" w:rsidRPr="00A12C42" w:rsidRDefault="00E67CFD" w:rsidP="00A12C42">
      <w:pPr>
        <w:pStyle w:val="Heading2"/>
        <w:spacing w:beforeAutospacing="0" w:after="120" w:line="360" w:lineRule="auto"/>
        <w:ind w:left="578"/>
        <w:jc w:val="both"/>
        <w:rPr>
          <w:b w:val="0"/>
        </w:rPr>
      </w:pPr>
      <w:bookmarkStart w:id="27" w:name="_Toc497227543"/>
      <w:r w:rsidRPr="00A12C42">
        <w:rPr>
          <w:rFonts w:ascii="Times New Roman" w:hAnsi="Times New Roman"/>
          <w:lang w:val="bg-BG"/>
        </w:rPr>
        <w:t>13.</w:t>
      </w:r>
      <w:r w:rsidR="00223E8B" w:rsidRPr="00A12C42">
        <w:rPr>
          <w:rFonts w:ascii="Times New Roman" w:hAnsi="Times New Roman"/>
          <w:lang w:val="bg-BG"/>
        </w:rPr>
        <w:t>3</w:t>
      </w:r>
      <w:r w:rsidR="000E4EED" w:rsidRPr="00A12C42">
        <w:rPr>
          <w:rFonts w:ascii="Times New Roman" w:hAnsi="Times New Roman"/>
          <w:lang w:val="bg-BG"/>
        </w:rPr>
        <w:t>.</w:t>
      </w:r>
      <w:r w:rsidR="009C510E" w:rsidRPr="00A12C42">
        <w:rPr>
          <w:rFonts w:ascii="Times New Roman" w:hAnsi="Times New Roman"/>
          <w:lang w:val="bg-BG"/>
        </w:rPr>
        <w:t>4</w:t>
      </w:r>
      <w:r w:rsidR="008D17AC" w:rsidRPr="00A12C42">
        <w:rPr>
          <w:rFonts w:ascii="Times New Roman" w:hAnsi="Times New Roman"/>
          <w:lang w:val="bg-BG"/>
        </w:rPr>
        <w:t xml:space="preserve"> </w:t>
      </w:r>
      <w:r w:rsidRPr="00A12C42">
        <w:rPr>
          <w:rFonts w:ascii="Times New Roman" w:hAnsi="Times New Roman"/>
          <w:lang w:val="bg-BG"/>
        </w:rPr>
        <w:t xml:space="preserve"> </w:t>
      </w:r>
      <w:r w:rsidR="00FD1023">
        <w:rPr>
          <w:rFonts w:ascii="Times New Roman" w:hAnsi="Times New Roman"/>
          <w:lang w:val="bg-BG"/>
        </w:rPr>
        <w:t>Съвместима държавна помощ</w:t>
      </w:r>
      <w:bookmarkEnd w:id="27"/>
    </w:p>
    <w:bookmarkEnd w:id="25"/>
    <w:bookmarkEnd w:id="26"/>
    <w:p w:rsidR="009719B7" w:rsidRPr="008821EF" w:rsidRDefault="00FD1023" w:rsidP="006E1428">
      <w:pPr>
        <w:widowControl/>
        <w:suppressAutoHyphens w:val="0"/>
        <w:autoSpaceDE w:val="0"/>
        <w:autoSpaceDN w:val="0"/>
        <w:adjustRightInd w:val="0"/>
        <w:spacing w:before="0" w:beforeAutospacing="0" w:after="0" w:afterAutospacing="0" w:line="360" w:lineRule="auto"/>
        <w:ind w:firstLine="720"/>
        <w:jc w:val="both"/>
        <w:rPr>
          <w:rFonts w:eastAsia="Times New Roman"/>
          <w:color w:val="auto"/>
          <w:szCs w:val="24"/>
          <w:lang w:val="bg-BG"/>
        </w:rPr>
      </w:pPr>
      <w:r>
        <w:rPr>
          <w:rFonts w:eastAsia="Times New Roman"/>
          <w:color w:val="auto"/>
          <w:szCs w:val="24"/>
          <w:lang w:val="bg-BG"/>
        </w:rPr>
        <w:t>Характера на</w:t>
      </w:r>
      <w:r w:rsidR="00943B18" w:rsidRPr="008821EF">
        <w:rPr>
          <w:rFonts w:eastAsia="Times New Roman"/>
          <w:color w:val="auto"/>
          <w:szCs w:val="24"/>
          <w:lang w:val="bg-BG"/>
        </w:rPr>
        <w:t xml:space="preserve"> ОП НОИР </w:t>
      </w:r>
      <w:r>
        <w:rPr>
          <w:rFonts w:eastAsia="Times New Roman"/>
          <w:color w:val="auto"/>
          <w:szCs w:val="24"/>
          <w:lang w:val="bg-BG"/>
        </w:rPr>
        <w:t>допуска позоваването на</w:t>
      </w:r>
      <w:r w:rsidR="004816AF">
        <w:rPr>
          <w:rFonts w:eastAsia="Times New Roman"/>
          <w:color w:val="auto"/>
          <w:szCs w:val="24"/>
          <w:lang w:val="bg-BG"/>
        </w:rPr>
        <w:t xml:space="preserve"> </w:t>
      </w:r>
      <w:r w:rsidR="00943B18" w:rsidRPr="008821EF">
        <w:rPr>
          <w:rFonts w:eastAsia="Times New Roman"/>
          <w:color w:val="auto"/>
          <w:szCs w:val="24"/>
          <w:lang w:val="bg-BG"/>
        </w:rPr>
        <w:t xml:space="preserve">следните </w:t>
      </w:r>
      <w:r w:rsidR="00455F47" w:rsidRPr="008821EF">
        <w:rPr>
          <w:rFonts w:eastAsia="Times New Roman"/>
          <w:color w:val="auto"/>
          <w:szCs w:val="24"/>
          <w:lang w:val="bg-BG"/>
        </w:rPr>
        <w:t xml:space="preserve">помощи (посочени в чл. 107(3) от Договора за функционирането на Европейския съюз), които комисията приема за съвместими с общия пазар и съответно изключва от </w:t>
      </w:r>
      <w:r w:rsidR="002268D8" w:rsidRPr="008821EF">
        <w:rPr>
          <w:rFonts w:eastAsia="Times New Roman"/>
          <w:color w:val="auto"/>
          <w:szCs w:val="24"/>
          <w:lang w:val="bg-BG"/>
        </w:rPr>
        <w:t>правилото за забрана на държавните</w:t>
      </w:r>
      <w:r w:rsidR="00943B18" w:rsidRPr="008821EF">
        <w:rPr>
          <w:rFonts w:eastAsia="Times New Roman"/>
          <w:color w:val="auto"/>
          <w:szCs w:val="24"/>
          <w:lang w:val="bg-BG"/>
        </w:rPr>
        <w:t xml:space="preserve"> </w:t>
      </w:r>
      <w:r w:rsidR="00455F47" w:rsidRPr="008821EF">
        <w:rPr>
          <w:rFonts w:eastAsia="Times New Roman"/>
          <w:color w:val="auto"/>
          <w:szCs w:val="24"/>
          <w:lang w:val="bg-BG"/>
        </w:rPr>
        <w:t>помощи</w:t>
      </w:r>
      <w:r w:rsidR="009719B7" w:rsidRPr="008821EF">
        <w:rPr>
          <w:rFonts w:eastAsia="Times New Roman"/>
          <w:color w:val="auto"/>
          <w:szCs w:val="24"/>
          <w:lang w:val="bg-BG"/>
        </w:rPr>
        <w:t>:</w:t>
      </w:r>
    </w:p>
    <w:p w:rsidR="002268D8" w:rsidRPr="008821EF" w:rsidRDefault="002268D8" w:rsidP="002268D8">
      <w:pPr>
        <w:pStyle w:val="CommentText"/>
        <w:spacing w:line="360" w:lineRule="auto"/>
        <w:ind w:firstLine="720"/>
        <w:jc w:val="both"/>
        <w:rPr>
          <w:rFonts w:eastAsia="Times New Roman"/>
          <w:color w:val="auto"/>
          <w:sz w:val="24"/>
          <w:lang w:val="bg-BG"/>
        </w:rPr>
      </w:pPr>
      <w:r w:rsidRPr="008821EF">
        <w:rPr>
          <w:rFonts w:eastAsia="Times New Roman"/>
          <w:color w:val="auto"/>
          <w:sz w:val="24"/>
          <w:lang w:val="bg-BG"/>
        </w:rPr>
        <w:t>а) помощите за насърчаване на икономическото развитие на региони, където жизненото равнище е необичайно ниско или където има високо равнище на непълна заетост, както и на регионите,</w:t>
      </w:r>
      <w:r w:rsidR="005C5C43" w:rsidRPr="008821EF">
        <w:rPr>
          <w:rFonts w:eastAsia="Times New Roman"/>
          <w:color w:val="auto"/>
          <w:sz w:val="24"/>
          <w:lang w:val="bg-BG"/>
        </w:rPr>
        <w:t xml:space="preserve"> </w:t>
      </w:r>
      <w:r w:rsidRPr="008821EF">
        <w:rPr>
          <w:rFonts w:eastAsia="Times New Roman"/>
          <w:color w:val="auto"/>
          <w:sz w:val="24"/>
          <w:lang w:val="bg-BG"/>
        </w:rPr>
        <w:t>посочени в член 349 от Договора, като се вземе предвид структурната, икономическата и социалната ситуация в тях;</w:t>
      </w:r>
    </w:p>
    <w:p w:rsidR="009719B7" w:rsidRPr="008821EF" w:rsidRDefault="002268D8" w:rsidP="002268D8">
      <w:pPr>
        <w:pStyle w:val="CommentText"/>
        <w:spacing w:line="360" w:lineRule="auto"/>
        <w:ind w:firstLine="720"/>
        <w:jc w:val="both"/>
        <w:rPr>
          <w:rFonts w:eastAsia="Times New Roman"/>
          <w:color w:val="auto"/>
          <w:sz w:val="24"/>
          <w:lang w:val="bg-BG"/>
        </w:rPr>
      </w:pPr>
      <w:r w:rsidRPr="008821EF">
        <w:rPr>
          <w:rFonts w:eastAsia="Times New Roman"/>
          <w:color w:val="auto"/>
          <w:sz w:val="24"/>
          <w:lang w:val="bg-BG"/>
        </w:rPr>
        <w:t>б) помощите за насърчаване изпълнението на важен проект от общоевропейски интерес или за преодоляването на сериозни затруднения в икономиката на държава-членка;</w:t>
      </w:r>
    </w:p>
    <w:p w:rsidR="002268D8" w:rsidRPr="00A12C42" w:rsidRDefault="002268D8" w:rsidP="002268D8">
      <w:pPr>
        <w:pStyle w:val="CommentText"/>
        <w:spacing w:line="360" w:lineRule="auto"/>
        <w:ind w:firstLine="720"/>
        <w:jc w:val="both"/>
        <w:rPr>
          <w:rFonts w:eastAsia="Times New Roman"/>
          <w:color w:val="auto"/>
          <w:sz w:val="24"/>
        </w:rPr>
      </w:pPr>
      <w:r w:rsidRPr="008821EF">
        <w:rPr>
          <w:rFonts w:eastAsia="Times New Roman"/>
          <w:color w:val="auto"/>
          <w:sz w:val="24"/>
          <w:lang w:val="bg-BG"/>
        </w:rPr>
        <w:t xml:space="preserve">в) помощите, които имат за цел да улеснят развитието на някои икономически дейности или на някои икономически региони, доколкото тези помощи не засягат по неблагоприятен начин условията на търговия до степен, която противоречи на общия </w:t>
      </w:r>
      <w:r w:rsidRPr="008821EF">
        <w:rPr>
          <w:rFonts w:eastAsia="Times New Roman"/>
          <w:color w:val="auto"/>
          <w:sz w:val="24"/>
          <w:lang w:val="bg-BG"/>
        </w:rPr>
        <w:lastRenderedPageBreak/>
        <w:t>интерес;</w:t>
      </w:r>
    </w:p>
    <w:p w:rsidR="009719B7" w:rsidRDefault="002268D8" w:rsidP="002268D8">
      <w:pPr>
        <w:pStyle w:val="CommentText"/>
        <w:spacing w:line="360" w:lineRule="auto"/>
        <w:ind w:firstLine="720"/>
        <w:jc w:val="both"/>
        <w:rPr>
          <w:rFonts w:eastAsia="Times New Roman"/>
          <w:color w:val="auto"/>
          <w:sz w:val="24"/>
          <w:lang w:val="bg-BG"/>
        </w:rPr>
      </w:pPr>
      <w:r w:rsidRPr="008821EF">
        <w:rPr>
          <w:rFonts w:eastAsia="Times New Roman"/>
          <w:color w:val="auto"/>
          <w:sz w:val="24"/>
          <w:lang w:val="bg-BG"/>
        </w:rPr>
        <w:t>г) помощите за насърчаване на културата и опазване на наследството, доколкото тези помощи не засягат условията на търговия и конкуренция в рамките на Съюза в степен, противоречаща на общия интерес</w:t>
      </w:r>
      <w:r w:rsidR="00FD1023">
        <w:rPr>
          <w:rFonts w:eastAsia="Times New Roman"/>
          <w:color w:val="auto"/>
          <w:sz w:val="24"/>
          <w:lang w:val="bg-BG"/>
        </w:rPr>
        <w:t>;</w:t>
      </w:r>
    </w:p>
    <w:p w:rsidR="00FD1023" w:rsidRDefault="00087262" w:rsidP="002268D8">
      <w:pPr>
        <w:pStyle w:val="CommentText"/>
        <w:spacing w:line="360" w:lineRule="auto"/>
        <w:ind w:firstLine="720"/>
        <w:jc w:val="both"/>
        <w:rPr>
          <w:rFonts w:eastAsia="Times New Roman"/>
          <w:color w:val="auto"/>
          <w:sz w:val="24"/>
          <w:lang w:val="bg-BG"/>
        </w:rPr>
      </w:pPr>
      <w:r>
        <w:rPr>
          <w:rFonts w:eastAsia="Times New Roman"/>
          <w:color w:val="auto"/>
          <w:sz w:val="24"/>
          <w:lang w:val="bg-BG"/>
        </w:rPr>
        <w:t>д</w:t>
      </w:r>
      <w:r w:rsidR="00FD1023">
        <w:rPr>
          <w:rFonts w:eastAsia="Times New Roman"/>
          <w:color w:val="auto"/>
          <w:sz w:val="24"/>
          <w:lang w:val="bg-BG"/>
        </w:rPr>
        <w:t xml:space="preserve">) Помощи за </w:t>
      </w:r>
      <w:r w:rsidR="00076C3B">
        <w:rPr>
          <w:rFonts w:eastAsia="Times New Roman"/>
          <w:color w:val="auto"/>
          <w:sz w:val="24"/>
          <w:lang w:val="bg-BG"/>
        </w:rPr>
        <w:t xml:space="preserve">общественото </w:t>
      </w:r>
      <w:r w:rsidR="00FD1023">
        <w:rPr>
          <w:rFonts w:eastAsia="Times New Roman"/>
          <w:color w:val="auto"/>
          <w:sz w:val="24"/>
          <w:lang w:val="bg-BG"/>
        </w:rPr>
        <w:t xml:space="preserve">образование, </w:t>
      </w:r>
      <w:r w:rsidR="00076C3B">
        <w:rPr>
          <w:rFonts w:eastAsia="Times New Roman"/>
          <w:color w:val="auto"/>
          <w:sz w:val="24"/>
          <w:lang w:val="bg-BG"/>
        </w:rPr>
        <w:t>организирано в рамките на националната образователна система и контролирането от държавата, може да се счита за нестопанска дейност</w:t>
      </w:r>
      <w:r w:rsidR="00686293">
        <w:rPr>
          <w:rFonts w:eastAsia="Times New Roman"/>
          <w:color w:val="auto"/>
          <w:sz w:val="24"/>
          <w:lang w:val="bg-BG"/>
        </w:rPr>
        <w:t xml:space="preserve"> </w:t>
      </w:r>
      <w:proofErr w:type="spellStart"/>
      <w:r w:rsidR="00686293">
        <w:rPr>
          <w:rFonts w:eastAsia="Times New Roman"/>
          <w:color w:val="auto"/>
          <w:sz w:val="24"/>
          <w:lang w:val="bg-BG"/>
        </w:rPr>
        <w:t>т.е</w:t>
      </w:r>
      <w:proofErr w:type="spellEnd"/>
      <w:r w:rsidR="00686293">
        <w:rPr>
          <w:rFonts w:eastAsia="Times New Roman"/>
          <w:color w:val="auto"/>
          <w:sz w:val="24"/>
          <w:lang w:val="bg-BG"/>
        </w:rPr>
        <w:t xml:space="preserve"> не е държавна помощ</w:t>
      </w:r>
      <w:r w:rsidR="00076C3B">
        <w:rPr>
          <w:rFonts w:eastAsia="Times New Roman"/>
          <w:color w:val="auto"/>
          <w:sz w:val="24"/>
          <w:lang w:val="bg-BG"/>
        </w:rPr>
        <w:t xml:space="preserve">. Във връзка с това Съдът е приел, че държавата: „ създавайки и поддържайки такава система на публично образование, която се финансира поначало от държавния бюджет, а не от учениците или от техните родители, </w:t>
      </w:r>
      <w:r w:rsidR="00076C3B">
        <w:rPr>
          <w:rFonts w:eastAsia="Times New Roman"/>
          <w:color w:val="auto"/>
          <w:sz w:val="24"/>
        </w:rPr>
        <w:t>[…]</w:t>
      </w:r>
      <w:r w:rsidR="00076C3B">
        <w:rPr>
          <w:rFonts w:eastAsia="Times New Roman"/>
          <w:color w:val="auto"/>
          <w:sz w:val="24"/>
          <w:lang w:val="bg-BG"/>
        </w:rPr>
        <w:t xml:space="preserve"> не цели да се ангажира с платени дейностите, а изпълнява своята мисия по отношение на населението в социалната, културната и образователната сфера“</w:t>
      </w:r>
      <w:r w:rsidR="00934BE7">
        <w:rPr>
          <w:rFonts w:eastAsia="Times New Roman"/>
          <w:color w:val="auto"/>
          <w:sz w:val="24"/>
          <w:lang w:val="bg-BG"/>
        </w:rPr>
        <w:t xml:space="preserve"> виж т. 28</w:t>
      </w:r>
      <w:r w:rsidR="00642C20">
        <w:rPr>
          <w:rFonts w:eastAsia="Times New Roman"/>
          <w:color w:val="auto"/>
          <w:sz w:val="24"/>
          <w:lang w:val="bg-BG"/>
        </w:rPr>
        <w:t>-30</w:t>
      </w:r>
      <w:r w:rsidR="00934BE7">
        <w:rPr>
          <w:rFonts w:eastAsia="Times New Roman"/>
          <w:color w:val="auto"/>
          <w:sz w:val="24"/>
          <w:lang w:val="bg-BG"/>
        </w:rPr>
        <w:t xml:space="preserve"> от Известието</w:t>
      </w:r>
      <w:r w:rsidR="00FD1023">
        <w:rPr>
          <w:rFonts w:eastAsia="Times New Roman"/>
          <w:color w:val="auto"/>
          <w:sz w:val="24"/>
          <w:lang w:val="bg-BG"/>
        </w:rPr>
        <w:t>;</w:t>
      </w:r>
    </w:p>
    <w:p w:rsidR="00201F5A" w:rsidRDefault="00642C20" w:rsidP="002268D8">
      <w:pPr>
        <w:pStyle w:val="CommentText"/>
        <w:spacing w:line="360" w:lineRule="auto"/>
        <w:ind w:firstLine="720"/>
        <w:jc w:val="both"/>
        <w:rPr>
          <w:rFonts w:eastAsia="Times New Roman"/>
          <w:color w:val="auto"/>
          <w:sz w:val="24"/>
          <w:lang w:val="bg-BG"/>
        </w:rPr>
      </w:pPr>
      <w:r>
        <w:rPr>
          <w:rFonts w:eastAsia="Times New Roman"/>
          <w:color w:val="auto"/>
          <w:sz w:val="24"/>
          <w:lang w:val="bg-BG"/>
        </w:rPr>
        <w:t xml:space="preserve">е) </w:t>
      </w:r>
      <w:r w:rsidRPr="00642C20">
        <w:rPr>
          <w:rFonts w:eastAsia="Times New Roman"/>
          <w:color w:val="auto"/>
          <w:sz w:val="24"/>
          <w:lang w:val="bg-BG"/>
        </w:rPr>
        <w:t xml:space="preserve">С оглед на принципите, изложени в точки 28, 29 и 30, Комисията счита, че някои дейности на университети и научноизследователски организации не попадат в приложното поле на правилата за държавна помощ. Това се отнася до основните им дейности, а именно: </w:t>
      </w:r>
    </w:p>
    <w:p w:rsidR="00201F5A" w:rsidRDefault="00642C20" w:rsidP="00A12C42">
      <w:pPr>
        <w:pStyle w:val="CommentText"/>
        <w:numPr>
          <w:ilvl w:val="0"/>
          <w:numId w:val="22"/>
        </w:numPr>
        <w:tabs>
          <w:tab w:val="left" w:pos="851"/>
        </w:tabs>
        <w:spacing w:line="360" w:lineRule="auto"/>
        <w:ind w:left="0" w:firstLine="567"/>
        <w:jc w:val="both"/>
        <w:rPr>
          <w:rFonts w:eastAsia="Times New Roman"/>
          <w:color w:val="auto"/>
          <w:sz w:val="24"/>
          <w:lang w:val="bg-BG"/>
        </w:rPr>
      </w:pPr>
      <w:r w:rsidRPr="00642C20">
        <w:rPr>
          <w:rFonts w:eastAsia="Times New Roman"/>
          <w:color w:val="auto"/>
          <w:sz w:val="24"/>
          <w:lang w:val="bg-BG"/>
        </w:rPr>
        <w:t xml:space="preserve">образование за повече и по-добре квалифицирани човешки ресурси; </w:t>
      </w:r>
    </w:p>
    <w:p w:rsidR="00201F5A" w:rsidRDefault="00642C20" w:rsidP="00A12C42">
      <w:pPr>
        <w:pStyle w:val="CommentText"/>
        <w:numPr>
          <w:ilvl w:val="0"/>
          <w:numId w:val="22"/>
        </w:numPr>
        <w:tabs>
          <w:tab w:val="left" w:pos="851"/>
        </w:tabs>
        <w:spacing w:line="360" w:lineRule="auto"/>
        <w:ind w:left="0" w:firstLine="567"/>
        <w:jc w:val="both"/>
        <w:rPr>
          <w:rFonts w:eastAsia="Times New Roman"/>
          <w:color w:val="auto"/>
          <w:sz w:val="24"/>
          <w:lang w:val="bg-BG"/>
        </w:rPr>
      </w:pPr>
      <w:r w:rsidRPr="00642C20">
        <w:rPr>
          <w:rFonts w:eastAsia="Times New Roman"/>
          <w:color w:val="auto"/>
          <w:sz w:val="24"/>
          <w:lang w:val="bg-BG"/>
        </w:rPr>
        <w:t>провеждането на независими научни изследвания и развойна дейност за повече знания и по-добро разбиране, включително съвместни научни изследвания и развойна дейност;</w:t>
      </w:r>
    </w:p>
    <w:p w:rsidR="00642C20" w:rsidRDefault="00642C20" w:rsidP="00A12C42">
      <w:pPr>
        <w:pStyle w:val="CommentText"/>
        <w:numPr>
          <w:ilvl w:val="0"/>
          <w:numId w:val="22"/>
        </w:numPr>
        <w:tabs>
          <w:tab w:val="left" w:pos="851"/>
        </w:tabs>
        <w:spacing w:line="360" w:lineRule="auto"/>
        <w:ind w:left="0" w:firstLine="567"/>
        <w:jc w:val="both"/>
        <w:rPr>
          <w:rFonts w:eastAsia="Times New Roman"/>
          <w:color w:val="auto"/>
          <w:sz w:val="24"/>
          <w:lang w:val="bg-BG"/>
        </w:rPr>
      </w:pPr>
      <w:r w:rsidRPr="00642C20">
        <w:rPr>
          <w:rFonts w:eastAsia="Times New Roman"/>
          <w:color w:val="auto"/>
          <w:sz w:val="24"/>
          <w:lang w:val="bg-BG"/>
        </w:rPr>
        <w:t xml:space="preserve"> разпространението на резултатите от научноизследователската дейност</w:t>
      </w:r>
      <w:r>
        <w:rPr>
          <w:rFonts w:eastAsia="Times New Roman"/>
          <w:color w:val="auto"/>
          <w:sz w:val="24"/>
          <w:lang w:val="bg-BG"/>
        </w:rPr>
        <w:t xml:space="preserve"> виж т. 31-32 от </w:t>
      </w:r>
      <w:r w:rsidR="00084AA9">
        <w:rPr>
          <w:rFonts w:eastAsia="Times New Roman"/>
          <w:color w:val="auto"/>
          <w:sz w:val="24"/>
          <w:lang w:val="bg-BG"/>
        </w:rPr>
        <w:t>Известието;</w:t>
      </w:r>
    </w:p>
    <w:p w:rsidR="00FD1023" w:rsidRPr="008821EF" w:rsidRDefault="00642C20" w:rsidP="002268D8">
      <w:pPr>
        <w:pStyle w:val="CommentText"/>
        <w:spacing w:line="360" w:lineRule="auto"/>
        <w:ind w:firstLine="720"/>
        <w:jc w:val="both"/>
        <w:rPr>
          <w:rFonts w:eastAsia="Times New Roman"/>
          <w:color w:val="auto"/>
          <w:sz w:val="24"/>
          <w:lang w:val="bg-BG"/>
        </w:rPr>
      </w:pPr>
      <w:r>
        <w:rPr>
          <w:rFonts w:eastAsia="Times New Roman"/>
          <w:color w:val="auto"/>
          <w:sz w:val="24"/>
          <w:lang w:val="bg-BG"/>
        </w:rPr>
        <w:t>ж</w:t>
      </w:r>
      <w:r w:rsidR="00FD1023">
        <w:rPr>
          <w:rFonts w:eastAsia="Times New Roman"/>
          <w:color w:val="auto"/>
          <w:sz w:val="24"/>
          <w:lang w:val="bg-BG"/>
        </w:rPr>
        <w:t xml:space="preserve">) помощи за изграждане, експлоатация и провеждане на научни изследвания, </w:t>
      </w:r>
      <w:r w:rsidR="00FD1023">
        <w:rPr>
          <w:rFonts w:eastAsia="Times New Roman"/>
          <w:color w:val="auto"/>
          <w:sz w:val="24"/>
          <w:lang w:val="bg-BG"/>
        </w:rPr>
        <w:lastRenderedPageBreak/>
        <w:t>иновации и научно развитие.</w:t>
      </w:r>
    </w:p>
    <w:p w:rsidR="009719B7" w:rsidRPr="00A12C42" w:rsidRDefault="00455F47" w:rsidP="00A12C42">
      <w:pPr>
        <w:pStyle w:val="Heading2"/>
        <w:spacing w:beforeAutospacing="0" w:after="120" w:line="360" w:lineRule="auto"/>
        <w:ind w:left="578"/>
        <w:jc w:val="both"/>
        <w:rPr>
          <w:b w:val="0"/>
          <w:lang w:val="bg-BG"/>
        </w:rPr>
      </w:pPr>
      <w:bookmarkStart w:id="28" w:name="_Toc497227544"/>
      <w:r w:rsidRPr="00A12C42">
        <w:rPr>
          <w:rFonts w:ascii="Times New Roman" w:hAnsi="Times New Roman"/>
          <w:lang w:val="bg-BG"/>
        </w:rPr>
        <w:t xml:space="preserve">13.3.5. </w:t>
      </w:r>
      <w:r w:rsidR="005C5C43" w:rsidRPr="00A12C42">
        <w:rPr>
          <w:rFonts w:ascii="Times New Roman" w:hAnsi="Times New Roman"/>
          <w:lang w:val="bg-BG"/>
        </w:rPr>
        <w:t>Хоризонтална помощ</w:t>
      </w:r>
      <w:bookmarkEnd w:id="28"/>
    </w:p>
    <w:p w:rsidR="00161E18" w:rsidRPr="008821EF" w:rsidRDefault="00161E18" w:rsidP="006E1428">
      <w:pPr>
        <w:widowControl/>
        <w:suppressAutoHyphens w:val="0"/>
        <w:autoSpaceDE w:val="0"/>
        <w:autoSpaceDN w:val="0"/>
        <w:adjustRightInd w:val="0"/>
        <w:spacing w:before="0" w:beforeAutospacing="0" w:after="0" w:afterAutospacing="0" w:line="360" w:lineRule="auto"/>
        <w:jc w:val="both"/>
        <w:rPr>
          <w:rFonts w:eastAsia="Times New Roman"/>
          <w:b/>
          <w:bCs/>
          <w:color w:val="auto"/>
          <w:szCs w:val="24"/>
          <w:lang w:val="bg-BG"/>
        </w:rPr>
      </w:pPr>
    </w:p>
    <w:p w:rsidR="00C83EEE" w:rsidRPr="008821EF" w:rsidRDefault="003B66E4" w:rsidP="006E1428">
      <w:pPr>
        <w:widowControl/>
        <w:suppressAutoHyphens w:val="0"/>
        <w:autoSpaceDE w:val="0"/>
        <w:autoSpaceDN w:val="0"/>
        <w:adjustRightInd w:val="0"/>
        <w:spacing w:before="0" w:beforeAutospacing="0" w:after="0" w:afterAutospacing="0" w:line="360" w:lineRule="auto"/>
        <w:ind w:firstLine="720"/>
        <w:jc w:val="both"/>
        <w:rPr>
          <w:color w:val="auto"/>
          <w:szCs w:val="24"/>
          <w:lang w:val="bg-BG"/>
        </w:rPr>
      </w:pPr>
      <w:r w:rsidRPr="008821EF">
        <w:rPr>
          <w:szCs w:val="24"/>
          <w:lang w:val="bg-BG"/>
        </w:rPr>
        <w:t>„</w:t>
      </w:r>
      <w:r w:rsidR="009719B7" w:rsidRPr="008821EF">
        <w:rPr>
          <w:szCs w:val="24"/>
          <w:lang w:val="bg-BG"/>
        </w:rPr>
        <w:t>Хоризонталните</w:t>
      </w:r>
      <w:r w:rsidRPr="008821EF">
        <w:rPr>
          <w:szCs w:val="24"/>
          <w:lang w:val="bg-BG"/>
        </w:rPr>
        <w:t>”</w:t>
      </w:r>
      <w:r w:rsidR="009719B7" w:rsidRPr="008821EF">
        <w:rPr>
          <w:szCs w:val="24"/>
          <w:lang w:val="bg-BG"/>
        </w:rPr>
        <w:t xml:space="preserve"> правила определят позицията на Комисията спрямо специфичните категории помощ, н</w:t>
      </w:r>
      <w:r w:rsidR="005C5C43" w:rsidRPr="008821EF">
        <w:rPr>
          <w:szCs w:val="24"/>
          <w:lang w:val="bg-BG"/>
        </w:rPr>
        <w:t>асочени към проблеми, които могат</w:t>
      </w:r>
      <w:r w:rsidR="009719B7" w:rsidRPr="008821EF">
        <w:rPr>
          <w:szCs w:val="24"/>
          <w:lang w:val="bg-BG"/>
        </w:rPr>
        <w:t xml:space="preserve"> да възникнат във всеки сектор на икономиката и във всеки регион. </w:t>
      </w:r>
      <w:r w:rsidR="000F642F" w:rsidRPr="008821EF">
        <w:rPr>
          <w:szCs w:val="24"/>
          <w:lang w:val="bg-BG"/>
        </w:rPr>
        <w:t xml:space="preserve">С </w:t>
      </w:r>
      <w:r w:rsidR="00C83EEE" w:rsidRPr="008821EF">
        <w:rPr>
          <w:szCs w:val="24"/>
          <w:lang w:val="bg-BG"/>
        </w:rPr>
        <w:t xml:space="preserve">Регламент (ЕС) № 651/2014 Комисията </w:t>
      </w:r>
      <w:r w:rsidR="000F642F" w:rsidRPr="008821EF">
        <w:rPr>
          <w:rFonts w:eastAsia="Times New Roman"/>
          <w:color w:val="auto"/>
          <w:szCs w:val="24"/>
          <w:lang w:val="bg-BG"/>
        </w:rPr>
        <w:t xml:space="preserve">постановява, </w:t>
      </w:r>
      <w:r w:rsidR="00C83EEE" w:rsidRPr="008821EF">
        <w:rPr>
          <w:rFonts w:eastAsia="Times New Roman"/>
          <w:color w:val="auto"/>
          <w:szCs w:val="24"/>
          <w:lang w:val="bg-BG"/>
        </w:rPr>
        <w:t>че при определени</w:t>
      </w:r>
      <w:r w:rsidR="000F642F" w:rsidRPr="008821EF">
        <w:rPr>
          <w:rFonts w:eastAsia="Times New Roman"/>
          <w:color w:val="auto"/>
          <w:szCs w:val="24"/>
          <w:lang w:val="bg-BG"/>
        </w:rPr>
        <w:t xml:space="preserve"> </w:t>
      </w:r>
      <w:r w:rsidR="00C83EEE" w:rsidRPr="008821EF">
        <w:rPr>
          <w:rFonts w:eastAsia="Times New Roman"/>
          <w:color w:val="auto"/>
          <w:szCs w:val="24"/>
          <w:lang w:val="bg-BG"/>
        </w:rPr>
        <w:t xml:space="preserve">условия някои категории помощи са съвместими с правилата на общия пазар и могат да бъдат освободени от задължението за уведомяване. </w:t>
      </w:r>
    </w:p>
    <w:p w:rsidR="002F76B6" w:rsidRPr="008821EF" w:rsidRDefault="00C83EEE" w:rsidP="006E1428">
      <w:pPr>
        <w:pStyle w:val="Default"/>
        <w:spacing w:line="360" w:lineRule="auto"/>
        <w:ind w:firstLine="720"/>
        <w:jc w:val="both"/>
      </w:pPr>
      <w:r w:rsidRPr="008821EF">
        <w:rPr>
          <w:color w:val="auto"/>
        </w:rPr>
        <w:t xml:space="preserve">Сред тях са и следните категории помощи, които </w:t>
      </w:r>
      <w:r w:rsidR="00655AF0" w:rsidRPr="008821EF">
        <w:rPr>
          <w:color w:val="auto"/>
        </w:rPr>
        <w:t xml:space="preserve">в по-голяма или в по-малка степен </w:t>
      </w:r>
      <w:r w:rsidRPr="008821EF">
        <w:rPr>
          <w:color w:val="auto"/>
        </w:rPr>
        <w:t xml:space="preserve">са свързани със сферата на действие на  ОП НОИР: </w:t>
      </w:r>
      <w:r w:rsidR="002F76B6" w:rsidRPr="008821EF">
        <w:t xml:space="preserve"> </w:t>
      </w:r>
    </w:p>
    <w:p w:rsidR="008D1BED"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 xml:space="preserve">омощи за </w:t>
      </w:r>
      <w:r w:rsidR="008D1BED" w:rsidRPr="008821EF">
        <w:rPr>
          <w:rFonts w:eastAsia="Times New Roman"/>
          <w:szCs w:val="24"/>
          <w:lang w:val="bg-BG"/>
        </w:rPr>
        <w:t xml:space="preserve">малки и средни предприятия; </w:t>
      </w:r>
    </w:p>
    <w:p w:rsidR="008D1BED"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научноизследователска и развойна дейност и иновации</w:t>
      </w:r>
      <w:r w:rsidR="008D1BED" w:rsidRPr="008821EF">
        <w:rPr>
          <w:rFonts w:eastAsia="Times New Roman"/>
          <w:szCs w:val="24"/>
          <w:lang w:val="bg-BG"/>
        </w:rPr>
        <w:t xml:space="preserve">; </w:t>
      </w:r>
    </w:p>
    <w:p w:rsidR="00FE14AA"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обучение;</w:t>
      </w:r>
    </w:p>
    <w:p w:rsidR="008D1BED"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работещи в неравностойно положение и работещи с увреждания</w:t>
      </w:r>
      <w:r w:rsidR="008D1BED" w:rsidRPr="008821EF">
        <w:rPr>
          <w:rFonts w:eastAsia="Times New Roman"/>
          <w:szCs w:val="24"/>
          <w:lang w:val="bg-BG"/>
        </w:rPr>
        <w:t xml:space="preserve">; </w:t>
      </w:r>
    </w:p>
    <w:p w:rsidR="008D1BED"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опазване на околната среда</w:t>
      </w:r>
      <w:r w:rsidR="008D1BED" w:rsidRPr="008821EF">
        <w:rPr>
          <w:rFonts w:eastAsia="Times New Roman"/>
          <w:szCs w:val="24"/>
          <w:lang w:val="bg-BG"/>
        </w:rPr>
        <w:t xml:space="preserve">; </w:t>
      </w:r>
    </w:p>
    <w:p w:rsidR="00655AF0"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color w:val="auto"/>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култура и опазване на културното наследство</w:t>
      </w:r>
    </w:p>
    <w:p w:rsidR="00DD36B5" w:rsidRPr="008821EF" w:rsidRDefault="005C5C43">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color w:val="auto"/>
          <w:szCs w:val="24"/>
          <w:lang w:val="bg-BG"/>
        </w:rPr>
      </w:pPr>
      <w:r w:rsidRPr="008821EF">
        <w:rPr>
          <w:rFonts w:eastAsia="Times New Roman"/>
          <w:color w:val="auto"/>
          <w:szCs w:val="24"/>
          <w:lang w:val="bg-BG"/>
        </w:rPr>
        <w:t>п</w:t>
      </w:r>
      <w:r w:rsidR="00655AF0" w:rsidRPr="008821EF">
        <w:rPr>
          <w:rFonts w:eastAsia="Times New Roman"/>
          <w:color w:val="auto"/>
          <w:szCs w:val="24"/>
          <w:lang w:val="bg-BG"/>
        </w:rPr>
        <w:t>омощи за спортни инфраструктури и мултифункционални инфраструктури за отдих</w:t>
      </w:r>
      <w:r w:rsidR="00DD36B5" w:rsidRPr="008821EF">
        <w:rPr>
          <w:rFonts w:eastAsia="Times New Roman"/>
          <w:color w:val="auto"/>
          <w:szCs w:val="24"/>
          <w:lang w:val="bg-BG"/>
        </w:rPr>
        <w:t>.</w:t>
      </w:r>
    </w:p>
    <w:p w:rsidR="00DD36B5" w:rsidRPr="00A12C42" w:rsidRDefault="00DD36B5" w:rsidP="00A12C42">
      <w:pPr>
        <w:pStyle w:val="Heading2"/>
        <w:spacing w:beforeAutospacing="0" w:after="120" w:line="360" w:lineRule="auto"/>
        <w:ind w:left="578"/>
        <w:jc w:val="both"/>
        <w:rPr>
          <w:lang w:val="bg-BG"/>
        </w:rPr>
      </w:pPr>
      <w:bookmarkStart w:id="29" w:name="_Toc497227545"/>
      <w:r w:rsidRPr="00A12C42">
        <w:rPr>
          <w:rFonts w:ascii="Times New Roman" w:hAnsi="Times New Roman"/>
          <w:lang w:val="bg-BG"/>
        </w:rPr>
        <w:t>13.3.5. Помощ по реда на Съобщение на Комисията за Реда на научни изследвания развитие и иновации (2014/С 198/01) Рамката</w:t>
      </w:r>
      <w:bookmarkEnd w:id="29"/>
    </w:p>
    <w:p w:rsidR="00201F5A" w:rsidRDefault="00DD36B5" w:rsidP="00A12C42">
      <w:pPr>
        <w:widowControl/>
        <w:suppressAutoHyphens w:val="0"/>
        <w:autoSpaceDE w:val="0"/>
        <w:autoSpaceDN w:val="0"/>
        <w:adjustRightInd w:val="0"/>
        <w:spacing w:before="60" w:beforeAutospacing="0" w:after="60" w:afterAutospacing="0" w:line="360" w:lineRule="auto"/>
        <w:ind w:left="357"/>
        <w:jc w:val="both"/>
        <w:rPr>
          <w:rFonts w:eastAsia="Times New Roman"/>
          <w:color w:val="auto"/>
          <w:szCs w:val="24"/>
          <w:lang w:val="bg-BG"/>
        </w:rPr>
      </w:pPr>
      <w:r w:rsidRPr="00A12C42">
        <w:rPr>
          <w:rFonts w:eastAsia="Times New Roman"/>
          <w:color w:val="auto"/>
          <w:szCs w:val="24"/>
          <w:lang w:val="bg-BG"/>
        </w:rPr>
        <w:t>С този документ се определят правила за финансиране на определени дейности</w:t>
      </w:r>
      <w:r w:rsidR="00FD1023" w:rsidRPr="00A12C42">
        <w:rPr>
          <w:rFonts w:eastAsia="Times New Roman"/>
          <w:color w:val="auto"/>
          <w:szCs w:val="24"/>
          <w:lang w:val="bg-BG"/>
        </w:rPr>
        <w:t xml:space="preserve">, като изграждане, експлоатация </w:t>
      </w:r>
      <w:r w:rsidR="00FB3734">
        <w:rPr>
          <w:rFonts w:eastAsia="Times New Roman"/>
          <w:color w:val="auto"/>
          <w:szCs w:val="24"/>
          <w:lang w:val="bg-BG"/>
        </w:rPr>
        <w:t xml:space="preserve"> на инфраструктура </w:t>
      </w:r>
      <w:r w:rsidR="00FD1023" w:rsidRPr="00A12C42">
        <w:rPr>
          <w:rFonts w:eastAsia="Times New Roman"/>
          <w:color w:val="auto"/>
          <w:szCs w:val="24"/>
          <w:lang w:val="bg-BG"/>
        </w:rPr>
        <w:t>и осъществяване на научна дейност</w:t>
      </w:r>
      <w:r w:rsidRPr="00A12C42">
        <w:rPr>
          <w:rFonts w:eastAsia="Times New Roman"/>
          <w:color w:val="auto"/>
          <w:szCs w:val="24"/>
          <w:lang w:val="bg-BG"/>
        </w:rPr>
        <w:t xml:space="preserve">. </w:t>
      </w:r>
      <w:r w:rsidR="00642C20" w:rsidRPr="00A12C42">
        <w:rPr>
          <w:rFonts w:eastAsia="Times New Roman"/>
          <w:color w:val="auto"/>
          <w:szCs w:val="24"/>
          <w:lang w:val="bg-BG"/>
        </w:rPr>
        <w:t>Попадащите в условията на рамката дейности финансирането се стича за съвместима държавна помощ или при определени условия за не</w:t>
      </w:r>
      <w:r w:rsidR="001B0B0F" w:rsidRPr="00A12C42">
        <w:rPr>
          <w:rFonts w:eastAsia="Times New Roman"/>
          <w:color w:val="auto"/>
          <w:szCs w:val="24"/>
        </w:rPr>
        <w:t xml:space="preserve"> </w:t>
      </w:r>
      <w:r w:rsidR="00642C20" w:rsidRPr="00A12C42">
        <w:rPr>
          <w:rFonts w:eastAsia="Times New Roman"/>
          <w:color w:val="auto"/>
          <w:szCs w:val="24"/>
          <w:lang w:val="bg-BG"/>
        </w:rPr>
        <w:t xml:space="preserve">помощ. </w:t>
      </w:r>
      <w:r w:rsidR="00FB3734">
        <w:rPr>
          <w:rFonts w:eastAsia="Times New Roman"/>
          <w:color w:val="auto"/>
          <w:szCs w:val="24"/>
          <w:lang w:val="bg-BG"/>
        </w:rPr>
        <w:t xml:space="preserve">При </w:t>
      </w:r>
      <w:r w:rsidR="00FB3734">
        <w:rPr>
          <w:rFonts w:eastAsia="Times New Roman"/>
          <w:color w:val="auto"/>
          <w:szCs w:val="24"/>
          <w:lang w:val="bg-BG"/>
        </w:rPr>
        <w:lastRenderedPageBreak/>
        <w:t xml:space="preserve">позоваване  </w:t>
      </w:r>
      <w:r w:rsidRPr="00A12C42">
        <w:rPr>
          <w:rFonts w:eastAsia="Times New Roman"/>
          <w:color w:val="auto"/>
          <w:szCs w:val="24"/>
          <w:lang w:val="bg-BG"/>
        </w:rPr>
        <w:t xml:space="preserve">на Рамката </w:t>
      </w:r>
      <w:r w:rsidR="00FB3734">
        <w:rPr>
          <w:rFonts w:eastAsia="Times New Roman"/>
          <w:color w:val="auto"/>
          <w:szCs w:val="24"/>
          <w:lang w:val="bg-BG"/>
        </w:rPr>
        <w:t xml:space="preserve">преди одобряване на финансирането се </w:t>
      </w:r>
      <w:r w:rsidRPr="00A12C42">
        <w:rPr>
          <w:rFonts w:eastAsia="Times New Roman"/>
          <w:color w:val="auto"/>
          <w:szCs w:val="24"/>
          <w:lang w:val="bg-BG"/>
        </w:rPr>
        <w:t xml:space="preserve">изисква уведомление на Комисията. </w:t>
      </w:r>
    </w:p>
    <w:p w:rsidR="00201F5A" w:rsidRPr="00A12C42" w:rsidRDefault="00201F5A" w:rsidP="00A12C42">
      <w:pPr>
        <w:widowControl/>
        <w:suppressAutoHyphens w:val="0"/>
        <w:autoSpaceDE w:val="0"/>
        <w:autoSpaceDN w:val="0"/>
        <w:adjustRightInd w:val="0"/>
        <w:spacing w:before="60" w:beforeAutospacing="0" w:after="60" w:afterAutospacing="0" w:line="360" w:lineRule="auto"/>
        <w:ind w:left="357"/>
        <w:jc w:val="both"/>
        <w:rPr>
          <w:rFonts w:eastAsia="Times New Roman"/>
          <w:color w:val="auto"/>
          <w:szCs w:val="24"/>
          <w:lang w:val="bg-BG"/>
        </w:rPr>
      </w:pPr>
      <w:r>
        <w:rPr>
          <w:rFonts w:eastAsia="Times New Roman"/>
          <w:color w:val="auto"/>
          <w:szCs w:val="24"/>
          <w:lang w:val="bg-BG"/>
        </w:rPr>
        <w:t xml:space="preserve">При определени условия и натовареност на капацитета със стопански </w:t>
      </w:r>
      <w:r w:rsidR="006C0015">
        <w:rPr>
          <w:rFonts w:eastAsia="Times New Roman"/>
          <w:color w:val="auto"/>
          <w:szCs w:val="24"/>
          <w:lang w:val="bg-BG"/>
        </w:rPr>
        <w:t>дейности</w:t>
      </w:r>
      <w:r>
        <w:rPr>
          <w:rFonts w:eastAsia="Times New Roman"/>
          <w:color w:val="auto"/>
          <w:szCs w:val="24"/>
          <w:lang w:val="bg-BG"/>
        </w:rPr>
        <w:t xml:space="preserve"> помощите за изграждане, експлоатация и използване на научно изследователската инфраструктура може да се счита</w:t>
      </w:r>
      <w:r w:rsidR="008F7660">
        <w:rPr>
          <w:rFonts w:eastAsia="Times New Roman"/>
          <w:color w:val="auto"/>
          <w:szCs w:val="24"/>
          <w:lang w:val="bg-BG"/>
        </w:rPr>
        <w:t>т</w:t>
      </w:r>
      <w:r>
        <w:rPr>
          <w:rFonts w:eastAsia="Times New Roman"/>
          <w:color w:val="auto"/>
          <w:szCs w:val="24"/>
          <w:lang w:val="bg-BG"/>
        </w:rPr>
        <w:t xml:space="preserve"> за не помощ.</w:t>
      </w:r>
    </w:p>
    <w:p w:rsidR="000E4EED" w:rsidRPr="008821EF" w:rsidRDefault="000E4EED" w:rsidP="00A12C42">
      <w:pPr>
        <w:pStyle w:val="Style1"/>
        <w:ind w:left="578" w:hanging="578"/>
        <w:rPr>
          <w:lang w:val="bg-BG"/>
        </w:rPr>
      </w:pPr>
      <w:bookmarkStart w:id="30" w:name="_Toc497227546"/>
      <w:r w:rsidRPr="008821EF">
        <w:rPr>
          <w:lang w:val="bg-BG"/>
        </w:rPr>
        <w:t>Отговорности на Управляващия орган</w:t>
      </w:r>
      <w:r w:rsidR="001748EE" w:rsidRPr="008821EF">
        <w:rPr>
          <w:lang w:val="bg-BG"/>
        </w:rPr>
        <w:t xml:space="preserve"> и процедури, свързани с прилагане на правилата за държавна помощ</w:t>
      </w:r>
      <w:bookmarkEnd w:id="30"/>
    </w:p>
    <w:p w:rsidR="007F5E30" w:rsidRPr="008821EF" w:rsidRDefault="00A40B00" w:rsidP="006E1428">
      <w:pPr>
        <w:spacing w:line="360" w:lineRule="auto"/>
        <w:ind w:firstLine="720"/>
        <w:jc w:val="both"/>
        <w:rPr>
          <w:szCs w:val="24"/>
          <w:lang w:val="bg-BG"/>
        </w:rPr>
      </w:pPr>
      <w:r w:rsidRPr="008821EF">
        <w:rPr>
          <w:szCs w:val="24"/>
          <w:lang w:val="bg-BG"/>
        </w:rPr>
        <w:t>Управляващият орган е отговорен за спазването на правилата за държавна помощ.</w:t>
      </w:r>
      <w:r w:rsidR="00C068BD" w:rsidRPr="008821EF">
        <w:rPr>
          <w:szCs w:val="24"/>
          <w:lang w:val="bg-BG"/>
        </w:rPr>
        <w:t xml:space="preserve"> </w:t>
      </w:r>
      <w:r w:rsidR="005C5C43" w:rsidRPr="008821EF">
        <w:rPr>
          <w:szCs w:val="24"/>
          <w:lang w:val="bg-BG"/>
        </w:rPr>
        <w:t>Контролът</w:t>
      </w:r>
      <w:r w:rsidR="00503447" w:rsidRPr="008821EF">
        <w:rPr>
          <w:szCs w:val="24"/>
          <w:lang w:val="bg-BG"/>
        </w:rPr>
        <w:t xml:space="preserve"> </w:t>
      </w:r>
      <w:r w:rsidR="006D6AF3" w:rsidRPr="008821EF">
        <w:rPr>
          <w:szCs w:val="24"/>
          <w:lang w:val="bg-BG"/>
        </w:rPr>
        <w:t xml:space="preserve">по прилагането на </w:t>
      </w:r>
      <w:r w:rsidR="003D0277" w:rsidRPr="008821EF">
        <w:rPr>
          <w:szCs w:val="24"/>
          <w:lang w:val="bg-BG"/>
        </w:rPr>
        <w:t xml:space="preserve">правилата за </w:t>
      </w:r>
      <w:r w:rsidR="006D6AF3" w:rsidRPr="008821EF">
        <w:rPr>
          <w:szCs w:val="24"/>
          <w:lang w:val="bg-BG"/>
        </w:rPr>
        <w:t xml:space="preserve">държавна помощ от страна на УО се осъществява </w:t>
      </w:r>
      <w:r w:rsidR="006748FC" w:rsidRPr="008821EF">
        <w:rPr>
          <w:szCs w:val="24"/>
          <w:lang w:val="bg-BG"/>
        </w:rPr>
        <w:t xml:space="preserve">за целия процес на финансиране: от момента на </w:t>
      </w:r>
      <w:r w:rsidR="006D6AF3" w:rsidRPr="008821EF">
        <w:rPr>
          <w:szCs w:val="24"/>
          <w:lang w:val="bg-BG"/>
        </w:rPr>
        <w:t>програмиране на операциите в рамките на критериите за избор на операции</w:t>
      </w:r>
      <w:r w:rsidR="006748FC" w:rsidRPr="008821EF">
        <w:rPr>
          <w:szCs w:val="24"/>
          <w:lang w:val="bg-BG"/>
        </w:rPr>
        <w:t xml:space="preserve">, през подготовката на </w:t>
      </w:r>
      <w:r w:rsidR="006030E5">
        <w:rPr>
          <w:szCs w:val="24"/>
          <w:lang w:val="bg-BG"/>
        </w:rPr>
        <w:t>условията</w:t>
      </w:r>
      <w:r w:rsidR="006030E5" w:rsidRPr="008821EF">
        <w:rPr>
          <w:szCs w:val="24"/>
          <w:lang w:val="bg-BG"/>
        </w:rPr>
        <w:t xml:space="preserve"> </w:t>
      </w:r>
      <w:r w:rsidR="006D6AF3" w:rsidRPr="008821EF">
        <w:rPr>
          <w:szCs w:val="24"/>
          <w:lang w:val="bg-BG"/>
        </w:rPr>
        <w:t>за кандидатстване</w:t>
      </w:r>
      <w:r w:rsidR="009E1C5B" w:rsidRPr="008821EF">
        <w:rPr>
          <w:szCs w:val="24"/>
          <w:lang w:val="bg-BG"/>
        </w:rPr>
        <w:t xml:space="preserve">, </w:t>
      </w:r>
      <w:r w:rsidR="00627EC0" w:rsidRPr="008821EF">
        <w:rPr>
          <w:szCs w:val="24"/>
          <w:lang w:val="bg-BG"/>
        </w:rPr>
        <w:t xml:space="preserve">в </w:t>
      </w:r>
      <w:r w:rsidR="006D6AF3" w:rsidRPr="008821EF">
        <w:rPr>
          <w:szCs w:val="24"/>
          <w:lang w:val="bg-BG"/>
        </w:rPr>
        <w:t xml:space="preserve">хода </w:t>
      </w:r>
      <w:r w:rsidR="004D719E" w:rsidRPr="008821EF">
        <w:rPr>
          <w:szCs w:val="24"/>
          <w:lang w:val="bg-BG"/>
        </w:rPr>
        <w:t xml:space="preserve">изпълнение </w:t>
      </w:r>
      <w:r w:rsidR="00E64B57" w:rsidRPr="008821EF">
        <w:rPr>
          <w:szCs w:val="24"/>
          <w:lang w:val="bg-BG"/>
        </w:rPr>
        <w:t>на сключените договори по деклар</w:t>
      </w:r>
      <w:r w:rsidR="004D719E" w:rsidRPr="008821EF">
        <w:rPr>
          <w:szCs w:val="24"/>
          <w:lang w:val="bg-BG"/>
        </w:rPr>
        <w:t>и</w:t>
      </w:r>
      <w:r w:rsidR="00E64B57" w:rsidRPr="008821EF">
        <w:rPr>
          <w:szCs w:val="24"/>
          <w:lang w:val="bg-BG"/>
        </w:rPr>
        <w:t>р</w:t>
      </w:r>
      <w:r w:rsidR="004D719E" w:rsidRPr="008821EF">
        <w:rPr>
          <w:szCs w:val="24"/>
          <w:lang w:val="bg-BG"/>
        </w:rPr>
        <w:t>аните от бенефициентите обстоятелства</w:t>
      </w:r>
      <w:r w:rsidR="00627EC0" w:rsidRPr="008821EF">
        <w:rPr>
          <w:szCs w:val="24"/>
          <w:lang w:val="bg-BG"/>
        </w:rPr>
        <w:t xml:space="preserve"> до проследяване на устойчивостта на резултатите от изпълнения проект</w:t>
      </w:r>
      <w:r w:rsidR="004D719E" w:rsidRPr="008821EF">
        <w:rPr>
          <w:szCs w:val="24"/>
          <w:lang w:val="bg-BG"/>
        </w:rPr>
        <w:t xml:space="preserve"> </w:t>
      </w:r>
    </w:p>
    <w:p w:rsidR="001B0B0F" w:rsidRDefault="00473E99" w:rsidP="006E1428">
      <w:pPr>
        <w:spacing w:line="360" w:lineRule="auto"/>
        <w:ind w:firstLine="720"/>
        <w:jc w:val="both"/>
        <w:rPr>
          <w:szCs w:val="24"/>
          <w:lang w:val="bg-BG"/>
        </w:rPr>
      </w:pPr>
      <w:r w:rsidRPr="008821EF">
        <w:rPr>
          <w:szCs w:val="24"/>
          <w:lang w:val="bg-BG"/>
        </w:rPr>
        <w:t xml:space="preserve">Тези отговорности се изпълняват от служителите в </w:t>
      </w:r>
      <w:r w:rsidR="0050105F" w:rsidRPr="008821EF">
        <w:rPr>
          <w:szCs w:val="24"/>
          <w:lang w:val="bg-BG"/>
        </w:rPr>
        <w:t xml:space="preserve">различните </w:t>
      </w:r>
      <w:r w:rsidR="007212C2">
        <w:rPr>
          <w:szCs w:val="24"/>
          <w:lang w:val="bg-BG"/>
        </w:rPr>
        <w:t>дирекции</w:t>
      </w:r>
      <w:r w:rsidR="007212C2" w:rsidRPr="008821EF">
        <w:rPr>
          <w:szCs w:val="24"/>
          <w:lang w:val="bg-BG"/>
        </w:rPr>
        <w:t xml:space="preserve"> </w:t>
      </w:r>
      <w:r w:rsidR="007212C2">
        <w:rPr>
          <w:szCs w:val="24"/>
          <w:lang w:val="bg-BG"/>
        </w:rPr>
        <w:t>съгласно</w:t>
      </w:r>
      <w:r w:rsidR="007212C2" w:rsidRPr="008821EF">
        <w:rPr>
          <w:szCs w:val="24"/>
          <w:lang w:val="bg-BG"/>
        </w:rPr>
        <w:t xml:space="preserve"> </w:t>
      </w:r>
      <w:r w:rsidR="0050105F" w:rsidRPr="008821EF">
        <w:rPr>
          <w:szCs w:val="24"/>
          <w:lang w:val="bg-BG"/>
        </w:rPr>
        <w:t>техните компетентности.</w:t>
      </w:r>
      <w:r w:rsidR="00363463" w:rsidRPr="008821EF">
        <w:rPr>
          <w:szCs w:val="24"/>
          <w:lang w:val="bg-BG"/>
        </w:rPr>
        <w:t xml:space="preserve"> На етап програмиране</w:t>
      </w:r>
      <w:r w:rsidR="00456A8C" w:rsidRPr="008821EF">
        <w:rPr>
          <w:szCs w:val="24"/>
          <w:lang w:val="bg-BG"/>
        </w:rPr>
        <w:t xml:space="preserve">, </w:t>
      </w:r>
      <w:r w:rsidR="00363463" w:rsidRPr="008821EF">
        <w:rPr>
          <w:szCs w:val="24"/>
          <w:lang w:val="bg-BG"/>
        </w:rPr>
        <w:t xml:space="preserve">отпускане и оповестяване на помощта </w:t>
      </w:r>
      <w:r w:rsidR="00456A8C" w:rsidRPr="008821EF">
        <w:rPr>
          <w:szCs w:val="24"/>
          <w:lang w:val="bg-BG"/>
        </w:rPr>
        <w:t>водещ</w:t>
      </w:r>
      <w:r w:rsidR="007212C2">
        <w:rPr>
          <w:szCs w:val="24"/>
          <w:lang w:val="bg-BG"/>
        </w:rPr>
        <w:t xml:space="preserve">и са експертите от дирекция </w:t>
      </w:r>
      <w:r w:rsidR="007212C2" w:rsidRPr="00A12C42">
        <w:rPr>
          <w:rStyle w:val="FontStyle20"/>
          <w:sz w:val="22"/>
          <w:szCs w:val="24"/>
        </w:rPr>
        <w:t>"</w:t>
      </w:r>
      <w:r w:rsidR="007212C2" w:rsidRPr="00A12C42">
        <w:rPr>
          <w:rStyle w:val="FontStyle20"/>
          <w:sz w:val="22"/>
          <w:szCs w:val="24"/>
          <w:lang w:val="bg-BG"/>
        </w:rPr>
        <w:t>Програмиране, наблюдение и оценка" и дирекция "Подбор на проекти и договаряне".</w:t>
      </w:r>
      <w:r w:rsidR="00363463" w:rsidRPr="008821EF">
        <w:rPr>
          <w:szCs w:val="24"/>
          <w:lang w:val="bg-BG"/>
        </w:rPr>
        <w:t xml:space="preserve"> На етап изпълнение на проекта и проследяване на неговата устойчивост </w:t>
      </w:r>
      <w:r w:rsidR="007212C2">
        <w:rPr>
          <w:szCs w:val="24"/>
          <w:lang w:val="bg-BG"/>
        </w:rPr>
        <w:t>отговорни са експертите от</w:t>
      </w:r>
      <w:r w:rsidR="00363463" w:rsidRPr="008821EF">
        <w:rPr>
          <w:szCs w:val="24"/>
          <w:lang w:val="bg-BG"/>
        </w:rPr>
        <w:t xml:space="preserve"> </w:t>
      </w:r>
      <w:r w:rsidR="007212C2">
        <w:rPr>
          <w:szCs w:val="24"/>
          <w:lang w:val="bg-BG"/>
        </w:rPr>
        <w:t>Главна дирекция</w:t>
      </w:r>
      <w:r w:rsidR="007212C2" w:rsidRPr="008821EF">
        <w:rPr>
          <w:szCs w:val="24"/>
          <w:lang w:val="bg-BG"/>
        </w:rPr>
        <w:t xml:space="preserve"> </w:t>
      </w:r>
      <w:r w:rsidR="00363463" w:rsidRPr="008821EF">
        <w:rPr>
          <w:szCs w:val="24"/>
          <w:lang w:val="bg-BG"/>
        </w:rPr>
        <w:t xml:space="preserve">„Верификация“. </w:t>
      </w:r>
    </w:p>
    <w:p w:rsidR="00A40B00" w:rsidRPr="00A12C42" w:rsidRDefault="007212C2" w:rsidP="006E1428">
      <w:pPr>
        <w:spacing w:line="360" w:lineRule="auto"/>
        <w:ind w:firstLine="720"/>
        <w:jc w:val="both"/>
        <w:rPr>
          <w:b/>
          <w:szCs w:val="24"/>
        </w:rPr>
      </w:pPr>
      <w:r>
        <w:rPr>
          <w:szCs w:val="24"/>
          <w:lang w:val="bg-BG"/>
        </w:rPr>
        <w:t>Дирекция</w:t>
      </w:r>
      <w:r w:rsidRPr="008821EF">
        <w:rPr>
          <w:szCs w:val="24"/>
          <w:lang w:val="bg-BG"/>
        </w:rPr>
        <w:t xml:space="preserve"> </w:t>
      </w:r>
      <w:r w:rsidR="00363463" w:rsidRPr="008821EF">
        <w:rPr>
          <w:szCs w:val="24"/>
          <w:lang w:val="bg-BG"/>
        </w:rPr>
        <w:t>„Управление на риска и контрол“ следи цялостния процес по законосъобразно управление на държавните помощи</w:t>
      </w:r>
      <w:r w:rsidR="00613556">
        <w:rPr>
          <w:szCs w:val="24"/>
          <w:lang w:val="bg-BG"/>
        </w:rPr>
        <w:t>, като участва в разработването на процедури и контрол</w:t>
      </w:r>
      <w:r w:rsidR="0092325A">
        <w:rPr>
          <w:szCs w:val="24"/>
          <w:lang w:val="bg-BG"/>
        </w:rPr>
        <w:t>ни механизми за законосъобразното изпълнение на дейностите</w:t>
      </w:r>
      <w:r w:rsidR="00363463" w:rsidRPr="008821EF">
        <w:rPr>
          <w:szCs w:val="24"/>
          <w:lang w:val="bg-BG"/>
        </w:rPr>
        <w:t>.</w:t>
      </w:r>
      <w:r w:rsidR="001B0B0F">
        <w:rPr>
          <w:szCs w:val="24"/>
          <w:lang w:val="bg-BG"/>
        </w:rPr>
        <w:t xml:space="preserve"> Служител от дирекцията с</w:t>
      </w:r>
      <w:r w:rsidR="004657C8">
        <w:rPr>
          <w:szCs w:val="24"/>
          <w:lang w:val="bg-BG"/>
        </w:rPr>
        <w:t xml:space="preserve">ъс съответните права следи комуникацията, свързана с </w:t>
      </w:r>
      <w:r w:rsidR="004657C8">
        <w:rPr>
          <w:szCs w:val="24"/>
          <w:lang w:val="bg-BG"/>
        </w:rPr>
        <w:lastRenderedPageBreak/>
        <w:t>държавните помощи</w:t>
      </w:r>
      <w:r w:rsidR="0092325A">
        <w:rPr>
          <w:szCs w:val="24"/>
          <w:lang w:val="bg-BG"/>
        </w:rPr>
        <w:t xml:space="preserve"> между управляващия орган и Министерството на финансите и Европейската комисия.</w:t>
      </w:r>
    </w:p>
    <w:p w:rsidR="00F66E6D" w:rsidRDefault="00F66E6D" w:rsidP="006E1428">
      <w:pPr>
        <w:spacing w:line="360" w:lineRule="auto"/>
        <w:ind w:firstLine="720"/>
        <w:jc w:val="both"/>
        <w:rPr>
          <w:szCs w:val="24"/>
          <w:lang w:val="bg-BG"/>
        </w:rPr>
      </w:pPr>
      <w:r w:rsidRPr="008821EF">
        <w:rPr>
          <w:szCs w:val="24"/>
          <w:lang w:val="bg-BG"/>
        </w:rPr>
        <w:t xml:space="preserve">Във всички случаи на предоставяне на държавни помощи (включително по правилата за предоставяне на минимална помощ) информацията се публикува на официалната интернет страница на </w:t>
      </w:r>
      <w:r w:rsidR="00E233FB" w:rsidRPr="008821EF">
        <w:rPr>
          <w:szCs w:val="24"/>
          <w:lang w:val="bg-BG"/>
        </w:rPr>
        <w:t>Управляващия орган на ОП НОИР</w:t>
      </w:r>
      <w:r w:rsidR="001A2522" w:rsidRPr="008821EF">
        <w:rPr>
          <w:szCs w:val="24"/>
          <w:lang w:val="bg-BG"/>
        </w:rPr>
        <w:t xml:space="preserve"> и в съответните </w:t>
      </w:r>
      <w:r w:rsidR="00E233FB" w:rsidRPr="008821EF">
        <w:rPr>
          <w:szCs w:val="24"/>
          <w:lang w:val="bg-BG"/>
        </w:rPr>
        <w:t xml:space="preserve">информационни </w:t>
      </w:r>
      <w:r w:rsidR="001A2522" w:rsidRPr="008821EF">
        <w:rPr>
          <w:szCs w:val="24"/>
          <w:lang w:val="bg-BG"/>
        </w:rPr>
        <w:t xml:space="preserve">системи </w:t>
      </w:r>
      <w:r w:rsidR="00456A8C" w:rsidRPr="008821EF">
        <w:rPr>
          <w:szCs w:val="24"/>
          <w:lang w:val="bg-BG"/>
        </w:rPr>
        <w:t>администрирани от</w:t>
      </w:r>
      <w:r w:rsidR="001A2522" w:rsidRPr="008821EF">
        <w:rPr>
          <w:szCs w:val="24"/>
          <w:lang w:val="bg-BG"/>
        </w:rPr>
        <w:t xml:space="preserve"> Европейската комисия и </w:t>
      </w:r>
      <w:r w:rsidR="00456A8C" w:rsidRPr="008821EF">
        <w:rPr>
          <w:szCs w:val="24"/>
          <w:lang w:val="bg-BG"/>
        </w:rPr>
        <w:t>от</w:t>
      </w:r>
      <w:r w:rsidR="001A2522" w:rsidRPr="008821EF">
        <w:rPr>
          <w:szCs w:val="24"/>
          <w:lang w:val="bg-BG"/>
        </w:rPr>
        <w:t xml:space="preserve"> Министерството на финансите.</w:t>
      </w:r>
    </w:p>
    <w:p w:rsidR="00F8099A" w:rsidRPr="001F3ADF" w:rsidRDefault="00F8099A" w:rsidP="00A12C42">
      <w:pPr>
        <w:spacing w:line="360" w:lineRule="auto"/>
        <w:ind w:firstLine="720"/>
        <w:jc w:val="both"/>
        <w:rPr>
          <w:rFonts w:eastAsia="Times New Roman"/>
          <w:szCs w:val="24"/>
        </w:rPr>
      </w:pPr>
      <w:r w:rsidRPr="00A12C42">
        <w:rPr>
          <w:szCs w:val="24"/>
          <w:lang w:val="bg-BG"/>
        </w:rPr>
        <w:t xml:space="preserve">Ежегодно до 31 март УО предоставя на министъра на финансите годишен доклад за администрираните държавни помощи по отчетни данни за предходната година. </w:t>
      </w:r>
      <w:r w:rsidR="005E0D7C">
        <w:rPr>
          <w:szCs w:val="24"/>
          <w:lang w:val="bg-BG"/>
        </w:rPr>
        <w:t>Докладът се публикува на интернет страницата на УО едновременно с неговото изпращане.</w:t>
      </w:r>
    </w:p>
    <w:p w:rsidR="000E4EED" w:rsidRPr="00A12C42" w:rsidRDefault="00A1550F" w:rsidP="00A12C42">
      <w:pPr>
        <w:pStyle w:val="Heading2"/>
        <w:spacing w:beforeAutospacing="0" w:after="120" w:line="360" w:lineRule="auto"/>
        <w:ind w:left="578"/>
        <w:jc w:val="both"/>
        <w:rPr>
          <w:b w:val="0"/>
          <w:lang w:val="bg-BG"/>
        </w:rPr>
      </w:pPr>
      <w:bookmarkStart w:id="31" w:name="_Toc497227547"/>
      <w:r w:rsidRPr="008821EF">
        <w:rPr>
          <w:rFonts w:ascii="Times New Roman" w:hAnsi="Times New Roman"/>
          <w:lang w:val="bg-BG"/>
        </w:rPr>
        <w:t>13.4.1.</w:t>
      </w:r>
      <w:r w:rsidR="000E4EED" w:rsidRPr="008821EF">
        <w:rPr>
          <w:rFonts w:ascii="Times New Roman" w:hAnsi="Times New Roman"/>
          <w:lang w:val="bg-BG"/>
        </w:rPr>
        <w:t xml:space="preserve"> </w:t>
      </w:r>
      <w:r w:rsidR="00203F08" w:rsidRPr="008821EF">
        <w:rPr>
          <w:rFonts w:ascii="Times New Roman" w:hAnsi="Times New Roman"/>
          <w:lang w:val="bg-BG"/>
        </w:rPr>
        <w:t xml:space="preserve">Отговорности на УО </w:t>
      </w:r>
      <w:r w:rsidR="0058693A" w:rsidRPr="008821EF">
        <w:rPr>
          <w:rFonts w:ascii="Times New Roman" w:hAnsi="Times New Roman"/>
          <w:lang w:val="bg-BG"/>
        </w:rPr>
        <w:t>на етап</w:t>
      </w:r>
      <w:r w:rsidR="00A40B00" w:rsidRPr="008821EF">
        <w:rPr>
          <w:rFonts w:ascii="Times New Roman" w:hAnsi="Times New Roman"/>
          <w:lang w:val="bg-BG"/>
        </w:rPr>
        <w:t xml:space="preserve"> одобрение на </w:t>
      </w:r>
      <w:r w:rsidR="005C5C43" w:rsidRPr="00A12C42">
        <w:rPr>
          <w:rFonts w:ascii="Times New Roman" w:hAnsi="Times New Roman"/>
          <w:lang w:val="bg-BG"/>
        </w:rPr>
        <w:t>к</w:t>
      </w:r>
      <w:r w:rsidR="000E4EED" w:rsidRPr="00A12C42">
        <w:rPr>
          <w:rFonts w:ascii="Times New Roman" w:hAnsi="Times New Roman"/>
          <w:lang w:val="bg-BG"/>
        </w:rPr>
        <w:t>ритерии за избор на операции</w:t>
      </w:r>
      <w:bookmarkEnd w:id="31"/>
    </w:p>
    <w:p w:rsidR="0005442A" w:rsidRPr="008821EF" w:rsidRDefault="000E4EED" w:rsidP="0050105F">
      <w:pPr>
        <w:spacing w:line="360" w:lineRule="auto"/>
        <w:ind w:firstLine="709"/>
        <w:jc w:val="both"/>
        <w:rPr>
          <w:rFonts w:eastAsia="Times New Roman"/>
          <w:bCs/>
          <w:color w:val="auto"/>
          <w:szCs w:val="24"/>
          <w:lang w:val="bg-BG"/>
        </w:rPr>
      </w:pPr>
      <w:r w:rsidRPr="008821EF">
        <w:rPr>
          <w:rFonts w:eastAsia="Times New Roman"/>
          <w:bCs/>
          <w:color w:val="auto"/>
          <w:szCs w:val="24"/>
          <w:lang w:val="bg-BG"/>
        </w:rPr>
        <w:t xml:space="preserve">УО </w:t>
      </w:r>
      <w:r w:rsidR="00A40B00" w:rsidRPr="008821EF">
        <w:rPr>
          <w:rFonts w:eastAsia="Times New Roman"/>
          <w:bCs/>
          <w:color w:val="auto"/>
          <w:szCs w:val="24"/>
          <w:lang w:val="bg-BG"/>
        </w:rPr>
        <w:t>осигурява съответствие на предложените критерии за избор на операции</w:t>
      </w:r>
      <w:r w:rsidR="00AE4512" w:rsidRPr="008821EF">
        <w:rPr>
          <w:rFonts w:eastAsia="Times New Roman"/>
          <w:bCs/>
          <w:color w:val="auto"/>
          <w:szCs w:val="24"/>
          <w:lang w:val="bg-BG"/>
        </w:rPr>
        <w:t xml:space="preserve"> </w:t>
      </w:r>
      <w:r w:rsidR="00A40B00" w:rsidRPr="008821EF">
        <w:rPr>
          <w:rFonts w:eastAsia="Times New Roman"/>
          <w:bCs/>
          <w:color w:val="auto"/>
          <w:szCs w:val="24"/>
          <w:lang w:val="bg-BG"/>
        </w:rPr>
        <w:t xml:space="preserve">с правилата за държавна помощ преди внасянето им за разглеждане </w:t>
      </w:r>
      <w:r w:rsidR="00457696" w:rsidRPr="008821EF">
        <w:rPr>
          <w:rFonts w:eastAsia="Times New Roman"/>
          <w:bCs/>
          <w:color w:val="auto"/>
          <w:szCs w:val="24"/>
          <w:lang w:val="bg-BG"/>
        </w:rPr>
        <w:t>в</w:t>
      </w:r>
      <w:r w:rsidR="00A40B00" w:rsidRPr="008821EF">
        <w:rPr>
          <w:rFonts w:eastAsia="Times New Roman"/>
          <w:bCs/>
          <w:color w:val="auto"/>
          <w:szCs w:val="24"/>
          <w:lang w:val="bg-BG"/>
        </w:rPr>
        <w:t xml:space="preserve"> Комитета за на</w:t>
      </w:r>
      <w:r w:rsidR="007A4F5F" w:rsidRPr="008821EF">
        <w:rPr>
          <w:rFonts w:eastAsia="Times New Roman"/>
          <w:bCs/>
          <w:color w:val="auto"/>
          <w:szCs w:val="24"/>
          <w:lang w:val="bg-BG"/>
        </w:rPr>
        <w:t>блюдение на ОП НОИР</w:t>
      </w:r>
      <w:r w:rsidR="0005442A" w:rsidRPr="008821EF">
        <w:rPr>
          <w:rFonts w:eastAsia="Times New Roman"/>
          <w:bCs/>
          <w:color w:val="auto"/>
          <w:szCs w:val="24"/>
          <w:lang w:val="bg-BG"/>
        </w:rPr>
        <w:t>.</w:t>
      </w:r>
      <w:r w:rsidR="00A671EC" w:rsidRPr="008821EF">
        <w:rPr>
          <w:rFonts w:eastAsia="Times New Roman"/>
          <w:bCs/>
          <w:color w:val="auto"/>
          <w:szCs w:val="24"/>
          <w:lang w:val="bg-BG"/>
        </w:rPr>
        <w:t xml:space="preserve"> За целта се попълва контролен лист</w:t>
      </w:r>
      <w:r w:rsidR="003B5BCE">
        <w:rPr>
          <w:rFonts w:eastAsia="Times New Roman"/>
          <w:bCs/>
          <w:color w:val="auto"/>
          <w:szCs w:val="24"/>
          <w:lang w:val="bg-BG"/>
        </w:rPr>
        <w:t>, приложение № 13.4.1.1</w:t>
      </w:r>
      <w:r w:rsidR="00A671EC" w:rsidRPr="008821EF">
        <w:rPr>
          <w:rFonts w:eastAsia="Times New Roman"/>
          <w:bCs/>
          <w:color w:val="auto"/>
          <w:szCs w:val="24"/>
          <w:lang w:val="bg-BG"/>
        </w:rPr>
        <w:t xml:space="preserve"> за определяне на вида на режима по държавна </w:t>
      </w:r>
      <w:r w:rsidR="00C7745A">
        <w:rPr>
          <w:rFonts w:eastAsia="Times New Roman"/>
          <w:bCs/>
          <w:color w:val="auto"/>
          <w:szCs w:val="24"/>
          <w:lang w:val="bg-BG"/>
        </w:rPr>
        <w:t>/минимална помощ или не помощ</w:t>
      </w:r>
      <w:r w:rsidR="00A671EC" w:rsidRPr="008821EF">
        <w:rPr>
          <w:rFonts w:eastAsia="Times New Roman"/>
          <w:bCs/>
          <w:color w:val="auto"/>
          <w:szCs w:val="24"/>
          <w:lang w:val="bg-BG"/>
        </w:rPr>
        <w:t>.</w:t>
      </w:r>
    </w:p>
    <w:p w:rsidR="00474E82" w:rsidRPr="008821EF" w:rsidRDefault="00474E82" w:rsidP="0050105F">
      <w:pPr>
        <w:spacing w:line="360" w:lineRule="auto"/>
        <w:ind w:firstLine="709"/>
        <w:jc w:val="both"/>
        <w:rPr>
          <w:szCs w:val="24"/>
          <w:lang w:val="bg-BG"/>
        </w:rPr>
      </w:pPr>
      <w:r w:rsidRPr="008821EF">
        <w:rPr>
          <w:rFonts w:eastAsia="Times New Roman"/>
          <w:bCs/>
          <w:color w:val="auto"/>
          <w:szCs w:val="24"/>
          <w:lang w:val="bg-BG"/>
        </w:rPr>
        <w:t xml:space="preserve">По преценка на ръководителя на УО, </w:t>
      </w:r>
      <w:r w:rsidR="00456A8C" w:rsidRPr="008821EF">
        <w:rPr>
          <w:rFonts w:eastAsia="Times New Roman"/>
          <w:bCs/>
          <w:color w:val="auto"/>
          <w:szCs w:val="24"/>
          <w:lang w:val="bg-BG"/>
        </w:rPr>
        <w:t>проекта на</w:t>
      </w:r>
      <w:r w:rsidRPr="008821EF">
        <w:rPr>
          <w:rFonts w:eastAsia="Times New Roman"/>
          <w:bCs/>
          <w:color w:val="auto"/>
          <w:szCs w:val="24"/>
          <w:lang w:val="bg-BG"/>
        </w:rPr>
        <w:t xml:space="preserve"> </w:t>
      </w:r>
      <w:r w:rsidR="00456A8C" w:rsidRPr="008821EF">
        <w:rPr>
          <w:rFonts w:eastAsia="Times New Roman"/>
          <w:bCs/>
          <w:color w:val="auto"/>
          <w:szCs w:val="24"/>
          <w:lang w:val="bg-BG"/>
        </w:rPr>
        <w:t>критерии</w:t>
      </w:r>
      <w:r w:rsidRPr="008821EF">
        <w:rPr>
          <w:rFonts w:eastAsia="Times New Roman"/>
          <w:bCs/>
          <w:color w:val="auto"/>
          <w:szCs w:val="24"/>
          <w:lang w:val="bg-BG"/>
        </w:rPr>
        <w:t xml:space="preserve"> за избор на операции се изпращат за съгласуване </w:t>
      </w:r>
      <w:r w:rsidR="00456A8C" w:rsidRPr="008821EF">
        <w:rPr>
          <w:rFonts w:eastAsia="Times New Roman"/>
          <w:bCs/>
          <w:color w:val="auto"/>
          <w:szCs w:val="24"/>
          <w:lang w:val="bg-BG"/>
        </w:rPr>
        <w:t>от</w:t>
      </w:r>
      <w:r w:rsidRPr="008821EF">
        <w:rPr>
          <w:rFonts w:eastAsia="Times New Roman"/>
          <w:bCs/>
          <w:color w:val="auto"/>
          <w:szCs w:val="24"/>
          <w:lang w:val="bg-BG"/>
        </w:rPr>
        <w:t xml:space="preserve"> министъра на финансите чрез попълване на „Форма за ранен контакт“</w:t>
      </w:r>
      <w:r w:rsidR="00363463" w:rsidRPr="008821EF">
        <w:rPr>
          <w:rFonts w:eastAsia="Times New Roman"/>
          <w:bCs/>
          <w:color w:val="auto"/>
          <w:szCs w:val="24"/>
          <w:lang w:val="bg-BG"/>
        </w:rPr>
        <w:t>,</w:t>
      </w:r>
      <w:r w:rsidRPr="008821EF">
        <w:rPr>
          <w:rFonts w:eastAsia="Times New Roman"/>
          <w:bCs/>
          <w:color w:val="auto"/>
          <w:szCs w:val="24"/>
          <w:lang w:val="bg-BG"/>
        </w:rPr>
        <w:t xml:space="preserve"> съгласно Наредба № 4 на министъра на финансите от 2016 г. </w:t>
      </w:r>
    </w:p>
    <w:p w:rsidR="00F116D0" w:rsidRPr="008821EF" w:rsidRDefault="00A40B00" w:rsidP="00EC7725">
      <w:pPr>
        <w:spacing w:line="360" w:lineRule="auto"/>
        <w:ind w:firstLine="720"/>
        <w:jc w:val="both"/>
        <w:rPr>
          <w:rFonts w:eastAsia="Times New Roman"/>
          <w:bCs/>
          <w:color w:val="auto"/>
          <w:szCs w:val="24"/>
          <w:lang w:val="bg-BG"/>
        </w:rPr>
      </w:pPr>
      <w:r w:rsidRPr="008821EF">
        <w:rPr>
          <w:rFonts w:eastAsia="Times New Roman"/>
          <w:bCs/>
          <w:color w:val="auto"/>
          <w:szCs w:val="24"/>
          <w:lang w:val="bg-BG"/>
        </w:rPr>
        <w:t xml:space="preserve">УО </w:t>
      </w:r>
      <w:r w:rsidR="00EC760B" w:rsidRPr="008821EF">
        <w:rPr>
          <w:rFonts w:eastAsia="Times New Roman"/>
          <w:bCs/>
          <w:color w:val="auto"/>
          <w:szCs w:val="24"/>
          <w:lang w:val="bg-BG"/>
        </w:rPr>
        <w:t>представя мотивирано становище</w:t>
      </w:r>
      <w:r w:rsidR="00B51029" w:rsidRPr="008821EF">
        <w:rPr>
          <w:rFonts w:eastAsia="Times New Roman"/>
          <w:bCs/>
          <w:color w:val="auto"/>
          <w:szCs w:val="24"/>
          <w:lang w:val="bg-BG"/>
        </w:rPr>
        <w:t xml:space="preserve"> за промяна на предложения </w:t>
      </w:r>
      <w:r w:rsidR="00EC760B" w:rsidRPr="008821EF">
        <w:rPr>
          <w:rFonts w:eastAsia="Times New Roman"/>
          <w:bCs/>
          <w:color w:val="auto"/>
          <w:szCs w:val="24"/>
          <w:lang w:val="bg-BG"/>
        </w:rPr>
        <w:t xml:space="preserve">в критериите за избор на операции </w:t>
      </w:r>
      <w:r w:rsidR="00474E82" w:rsidRPr="008821EF">
        <w:rPr>
          <w:rFonts w:eastAsia="Times New Roman"/>
          <w:bCs/>
          <w:color w:val="auto"/>
          <w:szCs w:val="24"/>
          <w:lang w:val="bg-BG"/>
        </w:rPr>
        <w:t xml:space="preserve">по отношение на </w:t>
      </w:r>
      <w:r w:rsidR="00B51029" w:rsidRPr="008821EF">
        <w:rPr>
          <w:rFonts w:eastAsia="Times New Roman"/>
          <w:bCs/>
          <w:color w:val="auto"/>
          <w:szCs w:val="24"/>
          <w:lang w:val="bg-BG"/>
        </w:rPr>
        <w:t>режим</w:t>
      </w:r>
      <w:r w:rsidR="00474E82" w:rsidRPr="008821EF">
        <w:rPr>
          <w:rFonts w:eastAsia="Times New Roman"/>
          <w:bCs/>
          <w:color w:val="auto"/>
          <w:szCs w:val="24"/>
          <w:lang w:val="bg-BG"/>
        </w:rPr>
        <w:t>а</w:t>
      </w:r>
      <w:r w:rsidR="00B51029" w:rsidRPr="008821EF">
        <w:rPr>
          <w:rFonts w:eastAsia="Times New Roman"/>
          <w:bCs/>
          <w:color w:val="auto"/>
          <w:szCs w:val="24"/>
          <w:lang w:val="bg-BG"/>
        </w:rPr>
        <w:t xml:space="preserve"> </w:t>
      </w:r>
      <w:r w:rsidR="00E233FB" w:rsidRPr="008821EF">
        <w:rPr>
          <w:rFonts w:eastAsia="Times New Roman"/>
          <w:bCs/>
          <w:color w:val="auto"/>
          <w:szCs w:val="24"/>
          <w:lang w:val="bg-BG"/>
        </w:rPr>
        <w:t xml:space="preserve">по </w:t>
      </w:r>
      <w:r w:rsidR="00B51029" w:rsidRPr="008821EF">
        <w:rPr>
          <w:rFonts w:eastAsia="Times New Roman"/>
          <w:bCs/>
          <w:color w:val="auto"/>
          <w:szCs w:val="24"/>
          <w:lang w:val="bg-BG"/>
        </w:rPr>
        <w:t xml:space="preserve">прилагане на </w:t>
      </w:r>
      <w:r w:rsidR="00EC760B" w:rsidRPr="008821EF">
        <w:rPr>
          <w:rFonts w:eastAsia="Times New Roman"/>
          <w:bCs/>
          <w:color w:val="auto"/>
          <w:szCs w:val="24"/>
          <w:lang w:val="bg-BG"/>
        </w:rPr>
        <w:t xml:space="preserve">правилата за </w:t>
      </w:r>
      <w:r w:rsidR="005C5C43" w:rsidRPr="008821EF">
        <w:rPr>
          <w:rFonts w:eastAsia="Times New Roman"/>
          <w:bCs/>
          <w:color w:val="auto"/>
          <w:szCs w:val="24"/>
          <w:lang w:val="bg-BG"/>
        </w:rPr>
        <w:t xml:space="preserve">държавни </w:t>
      </w:r>
      <w:r w:rsidR="005C5C43" w:rsidRPr="008821EF">
        <w:rPr>
          <w:rFonts w:eastAsia="Times New Roman"/>
          <w:bCs/>
          <w:color w:val="auto"/>
          <w:szCs w:val="24"/>
          <w:lang w:val="bg-BG"/>
        </w:rPr>
        <w:lastRenderedPageBreak/>
        <w:t>помощи, в случаите</w:t>
      </w:r>
      <w:r w:rsidR="00B51029" w:rsidRPr="008821EF">
        <w:rPr>
          <w:rFonts w:eastAsia="Times New Roman"/>
          <w:bCs/>
          <w:color w:val="auto"/>
          <w:szCs w:val="24"/>
          <w:lang w:val="bg-BG"/>
        </w:rPr>
        <w:t xml:space="preserve"> когато нормативната уредба предоставя възможности за по-благоприятни за бенефициентите решения</w:t>
      </w:r>
      <w:r w:rsidR="00F116D0" w:rsidRPr="008821EF">
        <w:rPr>
          <w:rFonts w:eastAsia="Times New Roman"/>
          <w:bCs/>
          <w:color w:val="auto"/>
          <w:szCs w:val="24"/>
          <w:lang w:val="bg-BG"/>
        </w:rPr>
        <w:t>.</w:t>
      </w:r>
    </w:p>
    <w:p w:rsidR="00F8428C" w:rsidRPr="008821EF" w:rsidRDefault="00F8428C" w:rsidP="00EC7725">
      <w:pPr>
        <w:spacing w:line="360" w:lineRule="auto"/>
        <w:ind w:firstLine="720"/>
        <w:jc w:val="both"/>
        <w:rPr>
          <w:szCs w:val="24"/>
          <w:lang w:val="bg-BG"/>
        </w:rPr>
      </w:pPr>
      <w:r w:rsidRPr="008821EF">
        <w:rPr>
          <w:rFonts w:eastAsia="Times New Roman"/>
          <w:bCs/>
          <w:color w:val="auto"/>
          <w:szCs w:val="24"/>
          <w:lang w:val="bg-BG"/>
        </w:rPr>
        <w:t>На този етап се определя реда на програмираната безвъзмездна финансова помощ спрямо регулацията на държавната помощ.</w:t>
      </w:r>
    </w:p>
    <w:p w:rsidR="00106339" w:rsidRPr="008821EF" w:rsidRDefault="00A1550F" w:rsidP="00A12C42">
      <w:pPr>
        <w:pStyle w:val="Heading2"/>
        <w:spacing w:beforeAutospacing="0" w:after="120" w:line="360" w:lineRule="auto"/>
        <w:ind w:left="578"/>
        <w:jc w:val="both"/>
        <w:rPr>
          <w:lang w:val="bg-BG"/>
        </w:rPr>
      </w:pPr>
      <w:bookmarkStart w:id="32" w:name="_Toc497227548"/>
      <w:r w:rsidRPr="008821EF">
        <w:rPr>
          <w:rFonts w:ascii="Times New Roman" w:hAnsi="Times New Roman"/>
          <w:lang w:val="bg-BG"/>
        </w:rPr>
        <w:t xml:space="preserve">13.4.2. </w:t>
      </w:r>
      <w:r w:rsidR="00106339" w:rsidRPr="008821EF">
        <w:rPr>
          <w:rFonts w:ascii="Times New Roman" w:hAnsi="Times New Roman"/>
          <w:lang w:val="bg-BG"/>
        </w:rPr>
        <w:t xml:space="preserve">Отговорности на УО </w:t>
      </w:r>
      <w:r w:rsidR="0058693A" w:rsidRPr="008821EF">
        <w:rPr>
          <w:rFonts w:ascii="Times New Roman" w:hAnsi="Times New Roman"/>
          <w:lang w:val="bg-BG"/>
        </w:rPr>
        <w:t>на етап</w:t>
      </w:r>
      <w:r w:rsidR="006A0893" w:rsidRPr="008821EF">
        <w:rPr>
          <w:rFonts w:ascii="Times New Roman" w:hAnsi="Times New Roman"/>
          <w:lang w:val="bg-BG"/>
        </w:rPr>
        <w:t xml:space="preserve"> п</w:t>
      </w:r>
      <w:r w:rsidR="00106339" w:rsidRPr="008821EF">
        <w:rPr>
          <w:rFonts w:ascii="Times New Roman" w:hAnsi="Times New Roman"/>
          <w:lang w:val="bg-BG"/>
        </w:rPr>
        <w:t xml:space="preserve">одготовка на </w:t>
      </w:r>
      <w:r w:rsidR="006030E5">
        <w:rPr>
          <w:rFonts w:ascii="Times New Roman" w:hAnsi="Times New Roman"/>
          <w:lang w:val="bg-BG"/>
        </w:rPr>
        <w:t>условията</w:t>
      </w:r>
      <w:r w:rsidR="006030E5" w:rsidRPr="008821EF">
        <w:rPr>
          <w:rFonts w:ascii="Times New Roman" w:hAnsi="Times New Roman"/>
          <w:lang w:val="bg-BG"/>
        </w:rPr>
        <w:t xml:space="preserve"> </w:t>
      </w:r>
      <w:r w:rsidR="00106339" w:rsidRPr="008821EF">
        <w:rPr>
          <w:rFonts w:ascii="Times New Roman" w:hAnsi="Times New Roman"/>
          <w:lang w:val="bg-BG"/>
        </w:rPr>
        <w:t>за кандидатстване</w:t>
      </w:r>
      <w:bookmarkEnd w:id="32"/>
      <w:r w:rsidR="00106339" w:rsidRPr="008821EF">
        <w:rPr>
          <w:rFonts w:ascii="Times New Roman" w:hAnsi="Times New Roman"/>
          <w:lang w:val="bg-BG"/>
        </w:rPr>
        <w:t xml:space="preserve"> </w:t>
      </w:r>
    </w:p>
    <w:p w:rsidR="00106339" w:rsidRPr="008821EF" w:rsidRDefault="001D51C9" w:rsidP="00B662AD">
      <w:pPr>
        <w:spacing w:before="0" w:beforeAutospacing="0" w:after="0" w:afterAutospacing="0" w:line="360" w:lineRule="auto"/>
        <w:ind w:firstLine="720"/>
        <w:jc w:val="both"/>
        <w:rPr>
          <w:szCs w:val="24"/>
          <w:lang w:val="bg-BG"/>
        </w:rPr>
      </w:pPr>
      <w:r w:rsidRPr="008821EF">
        <w:rPr>
          <w:szCs w:val="24"/>
          <w:lang w:val="bg-BG"/>
        </w:rPr>
        <w:t>Когато</w:t>
      </w:r>
      <w:r w:rsidR="00106339" w:rsidRPr="008821EF">
        <w:rPr>
          <w:szCs w:val="24"/>
          <w:lang w:val="bg-BG"/>
        </w:rPr>
        <w:t xml:space="preserve"> в рамките на процедура за подбор на проекти се предвиждат мерки на подпомагане, имащи характер на държавна помощ по смисъла на чл. </w:t>
      </w:r>
      <w:r w:rsidR="005F3343" w:rsidRPr="008821EF">
        <w:rPr>
          <w:szCs w:val="24"/>
          <w:lang w:val="bg-BG"/>
        </w:rPr>
        <w:t>107</w:t>
      </w:r>
      <w:r w:rsidR="000B1410" w:rsidRPr="008821EF">
        <w:rPr>
          <w:szCs w:val="24"/>
          <w:lang w:val="bg-BG"/>
        </w:rPr>
        <w:t xml:space="preserve">, параграф 1 </w:t>
      </w:r>
      <w:r w:rsidR="00106339" w:rsidRPr="008821EF">
        <w:rPr>
          <w:szCs w:val="24"/>
          <w:lang w:val="bg-BG"/>
        </w:rPr>
        <w:t xml:space="preserve"> от </w:t>
      </w:r>
      <w:r w:rsidR="00886CF7" w:rsidRPr="008821EF">
        <w:rPr>
          <w:snapToGrid w:val="0"/>
          <w:szCs w:val="24"/>
          <w:lang w:val="bg-BG"/>
        </w:rPr>
        <w:t>Договора за функционирането на Европейския съюз</w:t>
      </w:r>
      <w:r w:rsidR="000B1410" w:rsidRPr="008821EF">
        <w:rPr>
          <w:snapToGrid w:val="0"/>
          <w:szCs w:val="24"/>
          <w:lang w:val="bg-BG"/>
        </w:rPr>
        <w:t>, или в съответствие с чл. 109</w:t>
      </w:r>
      <w:r w:rsidR="00886CF7" w:rsidRPr="008821EF">
        <w:rPr>
          <w:snapToGrid w:val="0"/>
          <w:szCs w:val="24"/>
          <w:lang w:val="bg-BG"/>
        </w:rPr>
        <w:t xml:space="preserve"> </w:t>
      </w:r>
      <w:r w:rsidR="000B1410" w:rsidRPr="008821EF">
        <w:rPr>
          <w:snapToGrid w:val="0"/>
          <w:szCs w:val="24"/>
          <w:lang w:val="bg-BG"/>
        </w:rPr>
        <w:t xml:space="preserve">и чл. 108 от Договора </w:t>
      </w:r>
      <w:r w:rsidR="00106339" w:rsidRPr="008821EF">
        <w:rPr>
          <w:szCs w:val="24"/>
          <w:lang w:val="bg-BG"/>
        </w:rPr>
        <w:t xml:space="preserve">или на минимална помощ съгласно разпоредбите на Регламент (ЕО) № </w:t>
      </w:r>
      <w:r w:rsidR="00E233FB" w:rsidRPr="008821EF">
        <w:rPr>
          <w:szCs w:val="24"/>
          <w:lang w:val="bg-BG"/>
        </w:rPr>
        <w:t>1</w:t>
      </w:r>
      <w:r w:rsidR="00106339" w:rsidRPr="008821EF">
        <w:rPr>
          <w:szCs w:val="24"/>
          <w:lang w:val="bg-BG"/>
        </w:rPr>
        <w:t xml:space="preserve">407/2013 на Европейската комисия, </w:t>
      </w:r>
      <w:r w:rsidRPr="008821EF">
        <w:rPr>
          <w:szCs w:val="24"/>
          <w:lang w:val="bg-BG"/>
        </w:rPr>
        <w:t>Управляващият</w:t>
      </w:r>
      <w:r w:rsidR="00106339" w:rsidRPr="008821EF">
        <w:rPr>
          <w:szCs w:val="24"/>
          <w:lang w:val="bg-BG"/>
        </w:rPr>
        <w:t xml:space="preserve"> орган посочва в </w:t>
      </w:r>
      <w:r w:rsidR="006030E5">
        <w:rPr>
          <w:szCs w:val="24"/>
          <w:lang w:val="bg-BG"/>
        </w:rPr>
        <w:t>условията</w:t>
      </w:r>
      <w:r w:rsidR="006030E5" w:rsidRPr="008821EF">
        <w:rPr>
          <w:szCs w:val="24"/>
          <w:lang w:val="bg-BG"/>
        </w:rPr>
        <w:t xml:space="preserve"> </w:t>
      </w:r>
      <w:r w:rsidR="00106339" w:rsidRPr="008821EF">
        <w:rPr>
          <w:szCs w:val="24"/>
          <w:lang w:val="bg-BG"/>
        </w:rPr>
        <w:t xml:space="preserve">за кандидатстване вида на помощта, позовавайки се изрично на акта на Европейската комисия, в съответствие с който ще бъде отпусната помощта. </w:t>
      </w:r>
      <w:r w:rsidR="006030E5">
        <w:rPr>
          <w:szCs w:val="24"/>
          <w:lang w:val="bg-BG"/>
        </w:rPr>
        <w:t>Условията</w:t>
      </w:r>
      <w:r w:rsidR="006030E5" w:rsidRPr="008821EF">
        <w:rPr>
          <w:szCs w:val="24"/>
          <w:lang w:val="bg-BG"/>
        </w:rPr>
        <w:t xml:space="preserve"> </w:t>
      </w:r>
      <w:r w:rsidR="00106339" w:rsidRPr="008821EF">
        <w:rPr>
          <w:szCs w:val="24"/>
          <w:lang w:val="bg-BG"/>
        </w:rPr>
        <w:t>за кандидатстване следва да съдържат задължително детайлни правила и условия, гарантиращи пълно съответствие с приложимите разпоредби в областта на държавните помощи, с оглед осъществяване от страна на УО на контрол за законосъобразност на предоставяните помощи по смисъла на Закона за държавните помощи.</w:t>
      </w:r>
    </w:p>
    <w:p w:rsidR="00106339" w:rsidRDefault="001D51C9" w:rsidP="00B662AD">
      <w:pPr>
        <w:spacing w:before="0" w:beforeAutospacing="0" w:after="0" w:afterAutospacing="0" w:line="360" w:lineRule="auto"/>
        <w:ind w:firstLine="720"/>
        <w:jc w:val="both"/>
        <w:rPr>
          <w:szCs w:val="24"/>
          <w:lang w:val="bg-BG"/>
        </w:rPr>
      </w:pPr>
      <w:r w:rsidRPr="008821EF">
        <w:rPr>
          <w:szCs w:val="24"/>
          <w:lang w:val="bg-BG"/>
        </w:rPr>
        <w:t>В</w:t>
      </w:r>
      <w:r w:rsidR="005C5C43" w:rsidRPr="008821EF">
        <w:rPr>
          <w:szCs w:val="24"/>
          <w:lang w:val="bg-BG"/>
        </w:rPr>
        <w:t xml:space="preserve"> случаите</w:t>
      </w:r>
      <w:r w:rsidR="00106339" w:rsidRPr="008821EF">
        <w:rPr>
          <w:szCs w:val="24"/>
          <w:lang w:val="bg-BG"/>
        </w:rPr>
        <w:t xml:space="preserve"> когато дадена мярка представлява държавна помощ по смисъла на чл. </w:t>
      </w:r>
      <w:r w:rsidRPr="008821EF">
        <w:rPr>
          <w:szCs w:val="24"/>
          <w:lang w:val="bg-BG"/>
        </w:rPr>
        <w:t xml:space="preserve">чл. 107 от </w:t>
      </w:r>
      <w:r w:rsidRPr="008821EF">
        <w:rPr>
          <w:snapToGrid w:val="0"/>
          <w:szCs w:val="24"/>
          <w:lang w:val="bg-BG"/>
        </w:rPr>
        <w:t xml:space="preserve">Договора за функционирането на Европейския съюз </w:t>
      </w:r>
      <w:r w:rsidR="00106339" w:rsidRPr="008821EF">
        <w:rPr>
          <w:szCs w:val="24"/>
          <w:lang w:val="bg-BG"/>
        </w:rPr>
        <w:t xml:space="preserve">или минимална помощ по смисъла на Регламент (ЕО) № 1407/2013, договорът или заповедта за предоставяне на безвъзмездна финансова помощ задължително съдържа информация относно вида на отпуснатата държавна помощ, както и за възможните последствия от предоставянето й, включително условията за натрупване и възможността за възстановяване на неправомерно </w:t>
      </w:r>
      <w:r w:rsidR="00474E82" w:rsidRPr="008821EF">
        <w:rPr>
          <w:szCs w:val="24"/>
          <w:lang w:val="bg-BG"/>
        </w:rPr>
        <w:t xml:space="preserve">предоставена </w:t>
      </w:r>
      <w:r w:rsidR="00106339" w:rsidRPr="008821EF">
        <w:rPr>
          <w:szCs w:val="24"/>
          <w:lang w:val="bg-BG"/>
        </w:rPr>
        <w:t xml:space="preserve">помощ по реда на раздел V от </w:t>
      </w:r>
      <w:r w:rsidR="00106339" w:rsidRPr="008821EF">
        <w:rPr>
          <w:szCs w:val="24"/>
          <w:lang w:val="bg-BG"/>
        </w:rPr>
        <w:lastRenderedPageBreak/>
        <w:t>Правилника за прилагане на Закона за държавните помощи</w:t>
      </w:r>
      <w:r w:rsidR="00474E82" w:rsidRPr="008821EF">
        <w:rPr>
          <w:szCs w:val="24"/>
          <w:lang w:val="bg-BG"/>
        </w:rPr>
        <w:t>.</w:t>
      </w:r>
    </w:p>
    <w:p w:rsidR="00B51029" w:rsidRPr="008821EF" w:rsidRDefault="00A1550F" w:rsidP="00A12C42">
      <w:pPr>
        <w:pStyle w:val="Heading2"/>
        <w:spacing w:beforeAutospacing="0" w:after="120" w:line="360" w:lineRule="auto"/>
        <w:ind w:left="578"/>
        <w:jc w:val="both"/>
        <w:rPr>
          <w:lang w:val="bg-BG"/>
        </w:rPr>
      </w:pPr>
      <w:bookmarkStart w:id="33" w:name="_Toc497227549"/>
      <w:r w:rsidRPr="008821EF">
        <w:rPr>
          <w:rFonts w:ascii="Times New Roman" w:hAnsi="Times New Roman"/>
          <w:lang w:val="bg-BG"/>
        </w:rPr>
        <w:t xml:space="preserve">13.4.3. </w:t>
      </w:r>
      <w:r w:rsidR="006A0893" w:rsidRPr="008821EF">
        <w:rPr>
          <w:rFonts w:ascii="Times New Roman" w:hAnsi="Times New Roman"/>
          <w:lang w:val="bg-BG"/>
        </w:rPr>
        <w:t xml:space="preserve"> </w:t>
      </w:r>
      <w:r w:rsidR="002721EA" w:rsidRPr="008821EF">
        <w:rPr>
          <w:rFonts w:ascii="Times New Roman" w:hAnsi="Times New Roman"/>
          <w:lang w:val="bg-BG"/>
        </w:rPr>
        <w:t xml:space="preserve">Отговорности на УО </w:t>
      </w:r>
      <w:r w:rsidR="0058693A" w:rsidRPr="008821EF">
        <w:rPr>
          <w:rFonts w:ascii="Times New Roman" w:hAnsi="Times New Roman"/>
          <w:lang w:val="bg-BG"/>
        </w:rPr>
        <w:t>на етап</w:t>
      </w:r>
      <w:r w:rsidR="00B51029" w:rsidRPr="008821EF">
        <w:rPr>
          <w:rFonts w:ascii="Times New Roman" w:hAnsi="Times New Roman"/>
          <w:lang w:val="bg-BG"/>
        </w:rPr>
        <w:t xml:space="preserve"> изпълнение на операциите</w:t>
      </w:r>
      <w:bookmarkEnd w:id="33"/>
    </w:p>
    <w:p w:rsidR="00281450" w:rsidRPr="008821EF" w:rsidRDefault="00281450" w:rsidP="00E719DF">
      <w:pPr>
        <w:spacing w:before="0" w:beforeAutospacing="0" w:after="0" w:afterAutospacing="0" w:line="360" w:lineRule="auto"/>
        <w:ind w:firstLine="709"/>
        <w:jc w:val="both"/>
        <w:rPr>
          <w:b/>
          <w:szCs w:val="24"/>
          <w:lang w:val="bg-BG"/>
        </w:rPr>
      </w:pPr>
      <w:r w:rsidRPr="008821EF">
        <w:rPr>
          <w:szCs w:val="24"/>
          <w:lang w:val="bg-BG"/>
        </w:rPr>
        <w:t xml:space="preserve">Управляващият орган  има следните задължения по отношение спазването на правилата за държавните помощи и на правилото  </w:t>
      </w:r>
      <w:r w:rsidR="00FB3734">
        <w:rPr>
          <w:szCs w:val="24"/>
          <w:lang w:val="bg-BG"/>
        </w:rPr>
        <w:t>за минимална помощ</w:t>
      </w:r>
      <w:r w:rsidRPr="008821EF">
        <w:rPr>
          <w:szCs w:val="24"/>
          <w:lang w:val="bg-BG"/>
        </w:rPr>
        <w:t>:</w:t>
      </w:r>
    </w:p>
    <w:p w:rsidR="00281450" w:rsidRPr="008821EF" w:rsidRDefault="00281450"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Pr="008821EF">
        <w:rPr>
          <w:b/>
          <w:szCs w:val="24"/>
          <w:lang w:val="bg-BG"/>
        </w:rPr>
        <w:t>да следи</w:t>
      </w:r>
      <w:r w:rsidRPr="008821EF">
        <w:rPr>
          <w:szCs w:val="24"/>
          <w:lang w:val="bg-BG"/>
        </w:rPr>
        <w:t xml:space="preserve"> дали предоставените помощи на една и съща организация не надвишават определените в Регламентите </w:t>
      </w:r>
      <w:r w:rsidRPr="008821EF">
        <w:rPr>
          <w:b/>
          <w:szCs w:val="24"/>
          <w:lang w:val="bg-BG"/>
        </w:rPr>
        <w:t>прагове</w:t>
      </w:r>
      <w:r w:rsidRPr="008821EF">
        <w:rPr>
          <w:szCs w:val="24"/>
          <w:lang w:val="bg-BG"/>
        </w:rPr>
        <w:t xml:space="preserve"> </w:t>
      </w:r>
      <w:r w:rsidR="00174325" w:rsidRPr="008821EF">
        <w:rPr>
          <w:szCs w:val="24"/>
          <w:lang w:val="bg-BG"/>
        </w:rPr>
        <w:t>и/</w:t>
      </w:r>
      <w:r w:rsidRPr="008821EF">
        <w:rPr>
          <w:szCs w:val="24"/>
          <w:lang w:val="bg-BG"/>
        </w:rPr>
        <w:t xml:space="preserve">или не надвишават съответните допустими интензитети на помощ; </w:t>
      </w:r>
    </w:p>
    <w:p w:rsidR="00281450" w:rsidRPr="008821EF" w:rsidRDefault="00281450" w:rsidP="00B662AD">
      <w:pPr>
        <w:widowControl/>
        <w:suppressAutoHyphens w:val="0"/>
        <w:spacing w:before="0" w:beforeAutospacing="0" w:after="0" w:afterAutospacing="0" w:line="360" w:lineRule="auto"/>
        <w:ind w:firstLine="709"/>
        <w:jc w:val="both"/>
        <w:rPr>
          <w:i/>
          <w:szCs w:val="24"/>
          <w:lang w:val="bg-BG"/>
        </w:rPr>
      </w:pPr>
      <w:r w:rsidRPr="008821EF">
        <w:rPr>
          <w:szCs w:val="24"/>
          <w:lang w:val="bg-BG"/>
        </w:rPr>
        <w:t xml:space="preserve"> -  </w:t>
      </w:r>
      <w:r w:rsidRPr="008821EF">
        <w:rPr>
          <w:b/>
          <w:szCs w:val="24"/>
          <w:lang w:val="bg-BG"/>
        </w:rPr>
        <w:t>да поддържа</w:t>
      </w:r>
      <w:r w:rsidRPr="008821EF">
        <w:rPr>
          <w:szCs w:val="24"/>
          <w:lang w:val="bg-BG"/>
        </w:rPr>
        <w:t xml:space="preserve"> </w:t>
      </w:r>
      <w:r w:rsidRPr="008821EF">
        <w:rPr>
          <w:b/>
          <w:szCs w:val="24"/>
          <w:lang w:val="bg-BG"/>
        </w:rPr>
        <w:t xml:space="preserve">регистър </w:t>
      </w:r>
      <w:r w:rsidRPr="008821EF">
        <w:rPr>
          <w:szCs w:val="24"/>
          <w:lang w:val="bg-BG"/>
        </w:rPr>
        <w:t xml:space="preserve">за предоставените </w:t>
      </w:r>
      <w:r w:rsidR="00A52B91" w:rsidRPr="008821EF">
        <w:rPr>
          <w:szCs w:val="24"/>
          <w:lang w:val="bg-BG"/>
        </w:rPr>
        <w:t xml:space="preserve">държавни и </w:t>
      </w:r>
      <w:r w:rsidRPr="008821EF">
        <w:rPr>
          <w:szCs w:val="24"/>
          <w:lang w:val="bg-BG"/>
        </w:rPr>
        <w:t>минимални помощи</w:t>
      </w:r>
      <w:r w:rsidR="00164C62" w:rsidRPr="008821EF">
        <w:rPr>
          <w:szCs w:val="24"/>
          <w:lang w:val="bg-BG"/>
        </w:rPr>
        <w:t xml:space="preserve"> (</w:t>
      </w:r>
      <w:r w:rsidR="00FF4136" w:rsidRPr="008821EF">
        <w:rPr>
          <w:i/>
          <w:szCs w:val="24"/>
          <w:lang w:val="bg-BG"/>
        </w:rPr>
        <w:t>Приложения</w:t>
      </w:r>
      <w:r w:rsidR="00164C62" w:rsidRPr="008821EF">
        <w:rPr>
          <w:i/>
          <w:szCs w:val="24"/>
          <w:lang w:val="bg-BG"/>
        </w:rPr>
        <w:t xml:space="preserve"> 13.1</w:t>
      </w:r>
      <w:r w:rsidR="005C5C43" w:rsidRPr="008821EF">
        <w:rPr>
          <w:i/>
          <w:szCs w:val="24"/>
          <w:lang w:val="bg-BG"/>
        </w:rPr>
        <w:t>.</w:t>
      </w:r>
      <w:r w:rsidR="00FF4136" w:rsidRPr="008821EF">
        <w:rPr>
          <w:i/>
          <w:szCs w:val="24"/>
          <w:lang w:val="bg-BG"/>
        </w:rPr>
        <w:t xml:space="preserve"> и 13.2</w:t>
      </w:r>
      <w:r w:rsidR="005C5C43" w:rsidRPr="008821EF">
        <w:rPr>
          <w:i/>
          <w:szCs w:val="24"/>
          <w:lang w:val="bg-BG"/>
        </w:rPr>
        <w:t>.</w:t>
      </w:r>
      <w:r w:rsidR="00164C62" w:rsidRPr="008821EF">
        <w:rPr>
          <w:i/>
          <w:szCs w:val="24"/>
          <w:lang w:val="bg-BG"/>
        </w:rPr>
        <w:t>)</w:t>
      </w:r>
      <w:r w:rsidRPr="008821EF">
        <w:rPr>
          <w:i/>
          <w:szCs w:val="24"/>
          <w:lang w:val="bg-BG"/>
        </w:rPr>
        <w:t xml:space="preserve">; </w:t>
      </w:r>
    </w:p>
    <w:p w:rsidR="00281450" w:rsidRPr="008821EF" w:rsidRDefault="00281450"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Pr="008821EF">
        <w:rPr>
          <w:b/>
          <w:szCs w:val="24"/>
          <w:lang w:val="bg-BG"/>
        </w:rPr>
        <w:t>да публикува информация</w:t>
      </w:r>
      <w:r w:rsidRPr="008821EF">
        <w:rPr>
          <w:szCs w:val="24"/>
          <w:lang w:val="bg-BG"/>
        </w:rPr>
        <w:t xml:space="preserve"> за предоставените </w:t>
      </w:r>
      <w:r w:rsidR="00A52B91" w:rsidRPr="008821EF">
        <w:rPr>
          <w:szCs w:val="24"/>
          <w:lang w:val="bg-BG"/>
        </w:rPr>
        <w:t xml:space="preserve">държавни и </w:t>
      </w:r>
      <w:r w:rsidRPr="008821EF">
        <w:rPr>
          <w:szCs w:val="24"/>
          <w:lang w:val="bg-BG"/>
        </w:rPr>
        <w:t>минимални помощи на</w:t>
      </w:r>
      <w:r w:rsidR="005C5C43" w:rsidRPr="008821EF">
        <w:rPr>
          <w:szCs w:val="24"/>
          <w:lang w:val="bg-BG"/>
        </w:rPr>
        <w:t xml:space="preserve"> и</w:t>
      </w:r>
      <w:r w:rsidRPr="008821EF">
        <w:rPr>
          <w:szCs w:val="24"/>
          <w:lang w:val="bg-BG"/>
        </w:rPr>
        <w:t xml:space="preserve">нтернет страницата си; </w:t>
      </w:r>
    </w:p>
    <w:p w:rsidR="00174325" w:rsidRPr="00A12C42" w:rsidRDefault="00174325"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w:t>
      </w:r>
      <w:r w:rsidR="00257B04" w:rsidRPr="00F162EE">
        <w:rPr>
          <w:b/>
          <w:szCs w:val="24"/>
          <w:lang w:val="bg-BG"/>
        </w:rPr>
        <w:t>да впише</w:t>
      </w:r>
      <w:r w:rsidRPr="008821EF">
        <w:rPr>
          <w:szCs w:val="24"/>
          <w:lang w:val="bg-BG"/>
        </w:rPr>
        <w:t xml:space="preserve"> отпусната минимална помощ </w:t>
      </w:r>
      <w:r w:rsidR="00D65D2E">
        <w:rPr>
          <w:szCs w:val="24"/>
          <w:lang w:val="bg-BG"/>
        </w:rPr>
        <w:t xml:space="preserve">в информационната система </w:t>
      </w:r>
      <w:r w:rsidR="00F51D0F">
        <w:rPr>
          <w:szCs w:val="24"/>
          <w:lang w:val="bg-BG"/>
        </w:rPr>
        <w:t xml:space="preserve">за минимална помощ </w:t>
      </w:r>
      <w:r w:rsidR="00D65D2E">
        <w:rPr>
          <w:szCs w:val="24"/>
          <w:lang w:val="bg-BG"/>
        </w:rPr>
        <w:t>на страница</w:t>
      </w:r>
      <w:r w:rsidRPr="008821EF">
        <w:rPr>
          <w:szCs w:val="24"/>
          <w:lang w:val="bg-BG"/>
        </w:rPr>
        <w:t xml:space="preserve">: </w:t>
      </w:r>
      <w:r w:rsidRPr="00A12C42">
        <w:rPr>
          <w:szCs w:val="24"/>
          <w:lang w:val="bg-BG"/>
        </w:rPr>
        <w:t>min</w:t>
      </w:r>
      <w:r w:rsidR="00D65D2E">
        <w:rPr>
          <w:szCs w:val="24"/>
          <w:lang w:val="bg-BG"/>
        </w:rPr>
        <w:t>imis.minfin.bg;</w:t>
      </w:r>
    </w:p>
    <w:p w:rsidR="00DC109E" w:rsidRPr="00A12C42" w:rsidRDefault="00DC109E" w:rsidP="00B662AD">
      <w:pPr>
        <w:widowControl/>
        <w:suppressAutoHyphens w:val="0"/>
        <w:spacing w:before="0" w:beforeAutospacing="0" w:after="0" w:afterAutospacing="0" w:line="360" w:lineRule="auto"/>
        <w:ind w:firstLine="709"/>
        <w:jc w:val="both"/>
        <w:rPr>
          <w:szCs w:val="24"/>
        </w:rPr>
      </w:pPr>
      <w:r w:rsidRPr="008821EF">
        <w:rPr>
          <w:szCs w:val="24"/>
          <w:lang w:val="bg-BG"/>
        </w:rPr>
        <w:t xml:space="preserve">- </w:t>
      </w:r>
      <w:r w:rsidR="00257B04" w:rsidRPr="00F162EE">
        <w:rPr>
          <w:b/>
          <w:szCs w:val="24"/>
          <w:lang w:val="bg-BG"/>
        </w:rPr>
        <w:t>да публикува</w:t>
      </w:r>
      <w:r w:rsidRPr="008821EF">
        <w:rPr>
          <w:szCs w:val="24"/>
          <w:lang w:val="bg-BG"/>
        </w:rPr>
        <w:t xml:space="preserve"> информация в системата за прозрачност</w:t>
      </w:r>
      <w:r w:rsidR="00DF624F">
        <w:rPr>
          <w:szCs w:val="24"/>
        </w:rPr>
        <w:t xml:space="preserve"> </w:t>
      </w:r>
      <w:r w:rsidR="00DF624F">
        <w:rPr>
          <w:szCs w:val="24"/>
          <w:lang w:val="bg-BG"/>
        </w:rPr>
        <w:t>на страницата на ЕК;</w:t>
      </w:r>
    </w:p>
    <w:p w:rsidR="00281450" w:rsidRPr="008821EF" w:rsidRDefault="00281450"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Pr="008821EF">
        <w:rPr>
          <w:b/>
          <w:szCs w:val="24"/>
          <w:lang w:val="bg-BG"/>
        </w:rPr>
        <w:t>да изисква декларация</w:t>
      </w:r>
      <w:r w:rsidRPr="008821EF">
        <w:rPr>
          <w:szCs w:val="24"/>
          <w:lang w:val="bg-BG"/>
        </w:rPr>
        <w:t xml:space="preserve"> от </w:t>
      </w:r>
      <w:r w:rsidR="00456A8C" w:rsidRPr="008821EF">
        <w:rPr>
          <w:szCs w:val="24"/>
          <w:lang w:val="bg-BG"/>
        </w:rPr>
        <w:t xml:space="preserve">бенефициента </w:t>
      </w:r>
      <w:r w:rsidRPr="008821EF">
        <w:rPr>
          <w:szCs w:val="24"/>
          <w:lang w:val="bg-BG"/>
        </w:rPr>
        <w:t xml:space="preserve">за получените други </w:t>
      </w:r>
      <w:r w:rsidR="00A52B91" w:rsidRPr="008821EF">
        <w:rPr>
          <w:szCs w:val="24"/>
          <w:lang w:val="bg-BG"/>
        </w:rPr>
        <w:t xml:space="preserve">държавни и </w:t>
      </w:r>
      <w:r w:rsidR="005C5C43" w:rsidRPr="008821EF">
        <w:rPr>
          <w:szCs w:val="24"/>
          <w:lang w:val="bg-BG"/>
        </w:rPr>
        <w:t>минимални помощи за период</w:t>
      </w:r>
      <w:r w:rsidRPr="008821EF">
        <w:rPr>
          <w:szCs w:val="24"/>
          <w:lang w:val="bg-BG"/>
        </w:rPr>
        <w:t xml:space="preserve"> от три последователни </w:t>
      </w:r>
      <w:r w:rsidR="00456A8C" w:rsidRPr="008821EF">
        <w:rPr>
          <w:szCs w:val="24"/>
          <w:lang w:val="bg-BG"/>
        </w:rPr>
        <w:t xml:space="preserve">данъчни </w:t>
      </w:r>
      <w:r w:rsidRPr="008821EF">
        <w:rPr>
          <w:szCs w:val="24"/>
          <w:lang w:val="bg-BG"/>
        </w:rPr>
        <w:t>години от различни източници и под каквато и да е форма, както и получените държавни помощи за същите допустими разходи</w:t>
      </w:r>
      <w:r w:rsidR="00E81488" w:rsidRPr="008821EF">
        <w:rPr>
          <w:szCs w:val="24"/>
          <w:lang w:val="bg-BG"/>
        </w:rPr>
        <w:t xml:space="preserve"> (образец на декларацията е публикуван </w:t>
      </w:r>
      <w:r w:rsidR="00A52B91" w:rsidRPr="008821EF">
        <w:rPr>
          <w:szCs w:val="24"/>
          <w:lang w:val="bg-BG"/>
        </w:rPr>
        <w:t>н</w:t>
      </w:r>
      <w:r w:rsidR="00E81488" w:rsidRPr="008821EF">
        <w:rPr>
          <w:szCs w:val="24"/>
          <w:lang w:val="bg-BG"/>
        </w:rPr>
        <w:t xml:space="preserve">а интернет страницата на Министерството на финансите – </w:t>
      </w:r>
      <w:r w:rsidR="006070BF" w:rsidRPr="008821EF">
        <w:rPr>
          <w:szCs w:val="24"/>
          <w:lang w:val="bg-BG"/>
        </w:rPr>
        <w:t xml:space="preserve">дирекция  </w:t>
      </w:r>
      <w:r w:rsidR="00E81488" w:rsidRPr="008821EF">
        <w:rPr>
          <w:szCs w:val="24"/>
          <w:lang w:val="bg-BG"/>
        </w:rPr>
        <w:t>„Държавни помощи</w:t>
      </w:r>
      <w:r w:rsidR="006070BF" w:rsidRPr="008821EF">
        <w:rPr>
          <w:szCs w:val="24"/>
          <w:lang w:val="bg-BG"/>
        </w:rPr>
        <w:t xml:space="preserve"> и реален сектор</w:t>
      </w:r>
      <w:r w:rsidR="00E81488" w:rsidRPr="008821EF">
        <w:rPr>
          <w:szCs w:val="24"/>
          <w:lang w:val="bg-BG"/>
        </w:rPr>
        <w:t>”)</w:t>
      </w:r>
      <w:r w:rsidR="00164C62" w:rsidRPr="008821EF">
        <w:rPr>
          <w:szCs w:val="24"/>
          <w:lang w:val="bg-BG"/>
        </w:rPr>
        <w:t>;</w:t>
      </w:r>
      <w:r w:rsidRPr="008821EF">
        <w:rPr>
          <w:szCs w:val="24"/>
          <w:lang w:val="bg-BG"/>
        </w:rPr>
        <w:t xml:space="preserve"> </w:t>
      </w:r>
    </w:p>
    <w:p w:rsidR="00281450" w:rsidRPr="008821EF" w:rsidRDefault="00281450"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00845165" w:rsidRPr="008821EF">
        <w:rPr>
          <w:b/>
          <w:szCs w:val="24"/>
          <w:lang w:val="bg-BG"/>
        </w:rPr>
        <w:t xml:space="preserve">да </w:t>
      </w:r>
      <w:r w:rsidRPr="008821EF">
        <w:rPr>
          <w:b/>
          <w:szCs w:val="24"/>
          <w:lang w:val="bg-BG"/>
        </w:rPr>
        <w:t>предоставя информация</w:t>
      </w:r>
      <w:r w:rsidRPr="008821EF">
        <w:rPr>
          <w:szCs w:val="24"/>
          <w:lang w:val="bg-BG"/>
        </w:rPr>
        <w:t xml:space="preserve"> на Министерството на финансите в съответствие с разпоредбите на ЗДП и Правилника за прилагането му; </w:t>
      </w:r>
    </w:p>
    <w:p w:rsidR="00FB3734" w:rsidRDefault="00281450"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00257B04" w:rsidRPr="00F162EE">
        <w:rPr>
          <w:b/>
          <w:szCs w:val="24"/>
          <w:lang w:val="bg-BG"/>
        </w:rPr>
        <w:t>да съблюдава</w:t>
      </w:r>
      <w:r w:rsidRPr="008821EF">
        <w:rPr>
          <w:szCs w:val="24"/>
          <w:lang w:val="bg-BG"/>
        </w:rPr>
        <w:t xml:space="preserve"> разпоредбите за предоставяне на „</w:t>
      </w:r>
      <w:r w:rsidRPr="008821EF">
        <w:rPr>
          <w:b/>
          <w:szCs w:val="24"/>
          <w:lang w:val="bg-BG"/>
        </w:rPr>
        <w:t>прозрачни” помощи</w:t>
      </w:r>
      <w:r w:rsidRPr="008821EF">
        <w:rPr>
          <w:szCs w:val="24"/>
          <w:lang w:val="bg-BG"/>
        </w:rPr>
        <w:t>, при които е възможно предварите</w:t>
      </w:r>
      <w:r w:rsidR="005C5C43" w:rsidRPr="008821EF">
        <w:rPr>
          <w:szCs w:val="24"/>
          <w:lang w:val="bg-BG"/>
        </w:rPr>
        <w:t>лно да се определи точно размерът</w:t>
      </w:r>
      <w:r w:rsidRPr="008821EF">
        <w:rPr>
          <w:szCs w:val="24"/>
          <w:lang w:val="bg-BG"/>
        </w:rPr>
        <w:t xml:space="preserve"> на помощта без извършване на оценка на риска</w:t>
      </w:r>
      <w:r w:rsidR="00FB3734">
        <w:rPr>
          <w:szCs w:val="24"/>
          <w:lang w:val="bg-BG"/>
        </w:rPr>
        <w:t>;</w:t>
      </w:r>
    </w:p>
    <w:p w:rsidR="00281450" w:rsidRPr="008821EF" w:rsidRDefault="00FB3734" w:rsidP="00B662AD">
      <w:pPr>
        <w:widowControl/>
        <w:suppressAutoHyphens w:val="0"/>
        <w:spacing w:before="0" w:beforeAutospacing="0" w:after="0" w:afterAutospacing="0" w:line="360" w:lineRule="auto"/>
        <w:ind w:firstLine="709"/>
        <w:jc w:val="both"/>
        <w:rPr>
          <w:szCs w:val="24"/>
          <w:lang w:val="bg-BG"/>
        </w:rPr>
      </w:pPr>
      <w:r>
        <w:rPr>
          <w:szCs w:val="24"/>
          <w:lang w:val="bg-BG"/>
        </w:rPr>
        <w:lastRenderedPageBreak/>
        <w:t xml:space="preserve">- </w:t>
      </w:r>
      <w:r w:rsidR="00257B04" w:rsidRPr="00F162EE">
        <w:rPr>
          <w:b/>
          <w:szCs w:val="24"/>
          <w:lang w:val="bg-BG"/>
        </w:rPr>
        <w:t>да информира</w:t>
      </w:r>
      <w:r>
        <w:rPr>
          <w:szCs w:val="24"/>
          <w:lang w:val="bg-BG"/>
        </w:rPr>
        <w:t xml:space="preserve"> бенефициента, получател на държавна помощ или минимална помощ за вида, размера, основанието за п</w:t>
      </w:r>
      <w:r w:rsidR="004816AF">
        <w:rPr>
          <w:szCs w:val="24"/>
          <w:lang w:val="bg-BG"/>
        </w:rPr>
        <w:t>р</w:t>
      </w:r>
      <w:r>
        <w:rPr>
          <w:szCs w:val="24"/>
          <w:lang w:val="bg-BG"/>
        </w:rPr>
        <w:t>едоставяне и съвместимостта на помощта, съгласно чл.16, ал.1 от ЗДП</w:t>
      </w:r>
    </w:p>
    <w:p w:rsidR="00B662AD" w:rsidRPr="00A12C42" w:rsidRDefault="00CC3A73" w:rsidP="00A12C42">
      <w:pPr>
        <w:spacing w:line="360" w:lineRule="auto"/>
        <w:ind w:firstLine="578"/>
        <w:jc w:val="both"/>
        <w:rPr>
          <w:szCs w:val="24"/>
          <w:lang w:val="bg-BG"/>
        </w:rPr>
      </w:pPr>
      <w:r w:rsidRPr="008821EF">
        <w:rPr>
          <w:szCs w:val="24"/>
          <w:lang w:val="bg-BG"/>
        </w:rPr>
        <w:t>В контролните листа при всяко плащане следва да се проверява спазване</w:t>
      </w:r>
      <w:r w:rsidR="00A671EC" w:rsidRPr="008821EF">
        <w:rPr>
          <w:szCs w:val="24"/>
          <w:lang w:val="bg-BG"/>
        </w:rPr>
        <w:t xml:space="preserve"> на заложения режим за минимална/държавна помощ</w:t>
      </w:r>
      <w:r w:rsidR="006C0015">
        <w:rPr>
          <w:szCs w:val="24"/>
          <w:lang w:val="bg-BG"/>
        </w:rPr>
        <w:t xml:space="preserve"> и/или не помощ</w:t>
      </w:r>
      <w:r w:rsidR="00A671EC" w:rsidRPr="008821EF">
        <w:rPr>
          <w:szCs w:val="24"/>
          <w:lang w:val="bg-BG"/>
        </w:rPr>
        <w:t xml:space="preserve"> </w:t>
      </w:r>
      <w:r w:rsidRPr="008821EF">
        <w:rPr>
          <w:szCs w:val="24"/>
          <w:lang w:val="bg-BG"/>
        </w:rPr>
        <w:t xml:space="preserve">съгласно EGESIF_14-0012-02 от </w:t>
      </w:r>
      <w:r w:rsidR="00A671EC" w:rsidRPr="008821EF">
        <w:rPr>
          <w:szCs w:val="24"/>
          <w:lang w:val="bg-BG"/>
        </w:rPr>
        <w:t>17/09/2015. Проследяване за спазването на режима ще</w:t>
      </w:r>
      <w:r w:rsidR="006070BF" w:rsidRPr="008821EF">
        <w:rPr>
          <w:szCs w:val="24"/>
          <w:lang w:val="bg-BG"/>
        </w:rPr>
        <w:t xml:space="preserve"> се удостоверява с контрол</w:t>
      </w:r>
      <w:r w:rsidR="006C0015">
        <w:rPr>
          <w:szCs w:val="24"/>
          <w:lang w:val="bg-BG"/>
        </w:rPr>
        <w:t>и</w:t>
      </w:r>
      <w:r w:rsidR="006070BF" w:rsidRPr="008821EF">
        <w:rPr>
          <w:szCs w:val="24"/>
          <w:lang w:val="bg-BG"/>
        </w:rPr>
        <w:t xml:space="preserve"> в  съответния </w:t>
      </w:r>
      <w:r w:rsidR="00DC109E" w:rsidRPr="008821EF">
        <w:rPr>
          <w:szCs w:val="24"/>
          <w:lang w:val="bg-BG"/>
        </w:rPr>
        <w:t xml:space="preserve">контролен </w:t>
      </w:r>
      <w:r w:rsidR="00A671EC" w:rsidRPr="008821EF">
        <w:rPr>
          <w:szCs w:val="24"/>
          <w:lang w:val="bg-BG"/>
        </w:rPr>
        <w:t xml:space="preserve">лист в Глава 7 Верификация. </w:t>
      </w:r>
      <w:r w:rsidR="005A4010">
        <w:rPr>
          <w:szCs w:val="24"/>
          <w:lang w:val="bg-BG"/>
        </w:rPr>
        <w:t xml:space="preserve">С тези контроли </w:t>
      </w:r>
      <w:r w:rsidR="006070BF" w:rsidRPr="008821EF">
        <w:rPr>
          <w:szCs w:val="24"/>
          <w:lang w:val="bg-BG"/>
        </w:rPr>
        <w:t>се следи за спазването на ограниченията по съответният режим, при всяко искане за плащане от</w:t>
      </w:r>
      <w:r w:rsidR="00A671EC" w:rsidRPr="008821EF">
        <w:rPr>
          <w:szCs w:val="24"/>
          <w:lang w:val="bg-BG"/>
        </w:rPr>
        <w:t xml:space="preserve"> бенефициента</w:t>
      </w:r>
      <w:r w:rsidR="00DC109E" w:rsidRPr="008821EF">
        <w:rPr>
          <w:szCs w:val="24"/>
          <w:lang w:val="bg-BG"/>
        </w:rPr>
        <w:t xml:space="preserve">, </w:t>
      </w:r>
      <w:r w:rsidR="00E5190B">
        <w:rPr>
          <w:szCs w:val="24"/>
          <w:lang w:val="bg-BG"/>
        </w:rPr>
        <w:t>когато има режим по</w:t>
      </w:r>
      <w:r w:rsidR="00DC109E" w:rsidRPr="008821EF">
        <w:rPr>
          <w:szCs w:val="24"/>
          <w:lang w:val="bg-BG"/>
        </w:rPr>
        <w:t xml:space="preserve"> държавна помощ </w:t>
      </w:r>
      <w:r w:rsidR="006070BF" w:rsidRPr="008821EF">
        <w:rPr>
          <w:szCs w:val="24"/>
          <w:lang w:val="bg-BG"/>
        </w:rPr>
        <w:t>ще се изисква</w:t>
      </w:r>
      <w:r w:rsidR="00A671EC" w:rsidRPr="008821EF">
        <w:rPr>
          <w:szCs w:val="24"/>
          <w:lang w:val="bg-BG"/>
        </w:rPr>
        <w:t xml:space="preserve"> декларация </w:t>
      </w:r>
      <w:r w:rsidR="006070BF" w:rsidRPr="008821EF">
        <w:rPr>
          <w:szCs w:val="24"/>
          <w:lang w:val="bg-BG"/>
        </w:rPr>
        <w:t>за отпуснатите към момента помощи</w:t>
      </w:r>
      <w:r w:rsidR="00DC109E" w:rsidRPr="008821EF">
        <w:rPr>
          <w:szCs w:val="24"/>
          <w:lang w:val="bg-BG"/>
        </w:rPr>
        <w:t>.</w:t>
      </w:r>
    </w:p>
    <w:p w:rsidR="00C676D3" w:rsidRPr="00A12C42" w:rsidRDefault="00B51029" w:rsidP="00A12C42">
      <w:pPr>
        <w:pStyle w:val="Style1"/>
        <w:ind w:left="578" w:hanging="578"/>
        <w:rPr>
          <w:b w:val="0"/>
          <w:lang w:val="bg-BG"/>
        </w:rPr>
      </w:pPr>
      <w:bookmarkStart w:id="34" w:name="_Toc497227550"/>
      <w:r w:rsidRPr="00292E47">
        <w:rPr>
          <w:lang w:val="bg-BG"/>
        </w:rPr>
        <w:t>Задълж</w:t>
      </w:r>
      <w:r w:rsidR="004F3F7E" w:rsidRPr="00292E47">
        <w:rPr>
          <w:lang w:val="bg-BG"/>
        </w:rPr>
        <w:t>ение за</w:t>
      </w:r>
      <w:r w:rsidRPr="00292E47">
        <w:rPr>
          <w:lang w:val="bg-BG"/>
        </w:rPr>
        <w:t xml:space="preserve"> уведомяване</w:t>
      </w:r>
      <w:r w:rsidR="00EA4DFA" w:rsidRPr="00292E47">
        <w:rPr>
          <w:lang w:val="bg-BG"/>
        </w:rPr>
        <w:t xml:space="preserve"> </w:t>
      </w:r>
      <w:r w:rsidR="004F3F7E" w:rsidRPr="00292E47">
        <w:rPr>
          <w:lang w:val="bg-BG"/>
        </w:rPr>
        <w:t xml:space="preserve">при </w:t>
      </w:r>
      <w:r w:rsidR="00415134" w:rsidRPr="00292E47">
        <w:rPr>
          <w:lang w:val="bg-BG"/>
        </w:rPr>
        <w:t>предоставяне на държавна помощ</w:t>
      </w:r>
      <w:bookmarkEnd w:id="34"/>
    </w:p>
    <w:p w:rsidR="006524A4" w:rsidRDefault="00A1550F" w:rsidP="00A12C42">
      <w:pPr>
        <w:pStyle w:val="Heading2"/>
        <w:spacing w:beforeAutospacing="0" w:after="120" w:line="360" w:lineRule="auto"/>
        <w:ind w:left="578"/>
        <w:jc w:val="both"/>
        <w:rPr>
          <w:lang w:val="bg-BG"/>
        </w:rPr>
      </w:pPr>
      <w:bookmarkStart w:id="35" w:name="_Toc497227551"/>
      <w:r w:rsidRPr="008821EF">
        <w:rPr>
          <w:rFonts w:ascii="Times New Roman" w:hAnsi="Times New Roman"/>
          <w:lang w:val="bg-BG"/>
        </w:rPr>
        <w:t>13.5</w:t>
      </w:r>
      <w:r w:rsidR="00B11367" w:rsidRPr="008821EF">
        <w:rPr>
          <w:rFonts w:ascii="Times New Roman" w:hAnsi="Times New Roman"/>
          <w:lang w:val="bg-BG"/>
        </w:rPr>
        <w:t>.</w:t>
      </w:r>
      <w:r w:rsidR="00EA4DFA" w:rsidRPr="008821EF">
        <w:rPr>
          <w:rFonts w:ascii="Times New Roman" w:hAnsi="Times New Roman"/>
          <w:lang w:val="bg-BG"/>
        </w:rPr>
        <w:t>1</w:t>
      </w:r>
      <w:r w:rsidR="00B11367" w:rsidRPr="008821EF">
        <w:rPr>
          <w:rFonts w:ascii="Times New Roman" w:hAnsi="Times New Roman"/>
          <w:lang w:val="bg-BG"/>
        </w:rPr>
        <w:t>.</w:t>
      </w:r>
      <w:r w:rsidR="006524A4" w:rsidRPr="008821EF">
        <w:rPr>
          <w:rFonts w:ascii="Times New Roman" w:hAnsi="Times New Roman"/>
          <w:lang w:val="bg-BG"/>
        </w:rPr>
        <w:t xml:space="preserve">  </w:t>
      </w:r>
      <w:r w:rsidR="004F3F7E" w:rsidRPr="008821EF">
        <w:rPr>
          <w:rFonts w:ascii="Times New Roman" w:hAnsi="Times New Roman"/>
          <w:lang w:val="bg-BG"/>
        </w:rPr>
        <w:t>Задължително у</w:t>
      </w:r>
      <w:r w:rsidR="006524A4" w:rsidRPr="008821EF">
        <w:rPr>
          <w:rFonts w:ascii="Times New Roman" w:hAnsi="Times New Roman"/>
          <w:lang w:val="bg-BG"/>
        </w:rPr>
        <w:t>ведомяване за предоставяне на държавна помощ</w:t>
      </w:r>
      <w:bookmarkEnd w:id="35"/>
    </w:p>
    <w:p w:rsidR="00F61630" w:rsidRPr="006C0015" w:rsidRDefault="00F61630" w:rsidP="00F61630">
      <w:pPr>
        <w:spacing w:before="0" w:beforeAutospacing="0" w:after="0" w:afterAutospacing="0" w:line="360" w:lineRule="auto"/>
        <w:ind w:firstLine="720"/>
        <w:jc w:val="both"/>
        <w:rPr>
          <w:szCs w:val="24"/>
          <w:lang w:val="bg-BG"/>
        </w:rPr>
      </w:pPr>
      <w:r w:rsidRPr="006C0015">
        <w:rPr>
          <w:szCs w:val="24"/>
          <w:lang w:val="bg-BG"/>
        </w:rPr>
        <w:t xml:space="preserve">С цел спазване на </w:t>
      </w:r>
      <w:r w:rsidR="00116C2F">
        <w:rPr>
          <w:szCs w:val="24"/>
          <w:lang w:val="bg-BG"/>
        </w:rPr>
        <w:t xml:space="preserve">чл.15 и </w:t>
      </w:r>
      <w:r w:rsidRPr="006C0015">
        <w:rPr>
          <w:szCs w:val="24"/>
          <w:lang w:val="bg-BG"/>
        </w:rPr>
        <w:t xml:space="preserve"> чл. </w:t>
      </w:r>
      <w:r w:rsidR="00116C2F">
        <w:rPr>
          <w:szCs w:val="24"/>
          <w:lang w:val="bg-BG"/>
        </w:rPr>
        <w:t>27</w:t>
      </w:r>
      <w:r w:rsidRPr="006C0015">
        <w:rPr>
          <w:szCs w:val="24"/>
          <w:lang w:val="bg-BG"/>
        </w:rPr>
        <w:t xml:space="preserve"> на ЗДП разработените проекти на документи ще бъдат  предоставяни на министъра на финансите необходимата информация за администрираните от него помощи в съответствие с правото на Европейската общност и този закон.“ Предварително уведомление се подава на основание </w:t>
      </w:r>
      <w:proofErr w:type="spellStart"/>
      <w:r w:rsidRPr="006C0015">
        <w:rPr>
          <w:szCs w:val="24"/>
          <w:lang w:val="bg-BG"/>
        </w:rPr>
        <w:t>чл</w:t>
      </w:r>
      <w:proofErr w:type="spellEnd"/>
      <w:r w:rsidR="00420CE2">
        <w:rPr>
          <w:szCs w:val="24"/>
        </w:rPr>
        <w:t>. 15</w:t>
      </w:r>
      <w:r w:rsidRPr="006C0015">
        <w:rPr>
          <w:szCs w:val="24"/>
          <w:lang w:val="bg-BG"/>
        </w:rPr>
        <w:t>, ал. 1</w:t>
      </w:r>
      <w:r w:rsidR="00F8099A">
        <w:rPr>
          <w:szCs w:val="24"/>
          <w:lang w:val="bg-BG"/>
        </w:rPr>
        <w:t xml:space="preserve"> от ЗДП </w:t>
      </w:r>
      <w:r w:rsidR="00420CE2">
        <w:rPr>
          <w:szCs w:val="24"/>
          <w:lang w:val="bg-BG"/>
        </w:rPr>
        <w:t>и подзаконов нормативен акт</w:t>
      </w:r>
      <w:r w:rsidRPr="006C0015">
        <w:rPr>
          <w:szCs w:val="24"/>
          <w:lang w:val="bg-BG"/>
        </w:rPr>
        <w:t>.</w:t>
      </w:r>
    </w:p>
    <w:p w:rsidR="00F61630" w:rsidRPr="006C0015" w:rsidRDefault="00F61630" w:rsidP="00F61630">
      <w:pPr>
        <w:spacing w:before="0" w:beforeAutospacing="0" w:after="0" w:afterAutospacing="0" w:line="360" w:lineRule="auto"/>
        <w:ind w:firstLine="720"/>
        <w:jc w:val="both"/>
        <w:rPr>
          <w:szCs w:val="24"/>
          <w:lang w:val="bg-BG"/>
        </w:rPr>
      </w:pPr>
      <w:r w:rsidRPr="006C0015">
        <w:rPr>
          <w:szCs w:val="24"/>
          <w:lang w:val="bg-BG"/>
        </w:rPr>
        <w:t xml:space="preserve">Процедурите за съгласуване на информацията от предварителното уведомление с МФ са установени в чл. </w:t>
      </w:r>
      <w:r w:rsidR="00116C2F">
        <w:rPr>
          <w:szCs w:val="24"/>
          <w:lang w:val="bg-BG"/>
        </w:rPr>
        <w:t>27-30</w:t>
      </w:r>
      <w:r w:rsidRPr="006C0015">
        <w:rPr>
          <w:szCs w:val="24"/>
          <w:lang w:val="bg-BG"/>
        </w:rPr>
        <w:t xml:space="preserve"> на ЗДП. Съгласуване на документите по чл. 26, ал.1 от ЗУСЕСИФ, както и за проекти, за които има предпоставки, че съдържат ДП (на основание извършената предварителната оценка) се извършва по Наредба № 4 от 22.07.2016 г. за определяне на реда на съгласуване на документи по чл. 26, ал.1 от ЗУСЕСИФ.</w:t>
      </w:r>
    </w:p>
    <w:p w:rsidR="00F61630" w:rsidRPr="006C0015" w:rsidRDefault="00F61630" w:rsidP="00F61630">
      <w:pPr>
        <w:spacing w:before="0" w:beforeAutospacing="0" w:after="0" w:afterAutospacing="0" w:line="360" w:lineRule="auto"/>
        <w:ind w:firstLine="720"/>
        <w:jc w:val="both"/>
        <w:rPr>
          <w:szCs w:val="24"/>
          <w:lang w:val="bg-BG"/>
        </w:rPr>
      </w:pPr>
      <w:r w:rsidRPr="006C0015">
        <w:rPr>
          <w:szCs w:val="24"/>
          <w:lang w:val="bg-BG"/>
        </w:rPr>
        <w:lastRenderedPageBreak/>
        <w:t xml:space="preserve">Преди предлагане на документите за утвърждаване от РУО, съгласно чл. 26, ал.1 от ЗУСЕСИФ  те се изпращат до министъра на финансите за съгласуване. За целите на уведомяването, подаването на предварително </w:t>
      </w:r>
      <w:r w:rsidR="00A80A43" w:rsidRPr="006C0015">
        <w:rPr>
          <w:szCs w:val="24"/>
          <w:lang w:val="bg-BG"/>
        </w:rPr>
        <w:t>Уведомление</w:t>
      </w:r>
      <w:r w:rsidR="006C0015" w:rsidRPr="00A12C42">
        <w:rPr>
          <w:szCs w:val="24"/>
          <w:lang w:val="bg-BG"/>
        </w:rPr>
        <w:t xml:space="preserve"> за държавна помощ</w:t>
      </w:r>
      <w:r w:rsidRPr="006C0015">
        <w:rPr>
          <w:szCs w:val="24"/>
          <w:lang w:val="bg-BG"/>
        </w:rPr>
        <w:t xml:space="preserve"> до ЕК се осъществява при спазване на процедурите за подаване на уведомление по </w:t>
      </w:r>
      <w:r w:rsidR="00A80A43">
        <w:rPr>
          <w:szCs w:val="24"/>
          <w:lang w:val="bg-BG"/>
        </w:rPr>
        <w:t>ред описан в Глава пета</w:t>
      </w:r>
      <w:r w:rsidRPr="006C0015">
        <w:rPr>
          <w:szCs w:val="24"/>
          <w:lang w:val="bg-BG"/>
        </w:rPr>
        <w:t xml:space="preserve"> от ЗДП. Елементите на мярката, минимално необходими за подаване на предвар</w:t>
      </w:r>
      <w:r w:rsidR="00E13477">
        <w:rPr>
          <w:szCs w:val="24"/>
          <w:lang w:val="bg-BG"/>
        </w:rPr>
        <w:t>ително уведомление</w:t>
      </w:r>
      <w:r w:rsidR="00116C2F">
        <w:rPr>
          <w:szCs w:val="24"/>
          <w:lang w:val="bg-BG"/>
        </w:rPr>
        <w:t xml:space="preserve"> за </w:t>
      </w:r>
      <w:r w:rsidR="00FB3734">
        <w:rPr>
          <w:szCs w:val="24"/>
          <w:lang w:val="bg-BG"/>
        </w:rPr>
        <w:t>съгласуване</w:t>
      </w:r>
      <w:r w:rsidR="00E13477">
        <w:rPr>
          <w:szCs w:val="24"/>
          <w:lang w:val="bg-BG"/>
        </w:rPr>
        <w:t xml:space="preserve"> са посочени в чл. 22 от ЗДП.</w:t>
      </w:r>
      <w:r w:rsidRPr="006C0015">
        <w:rPr>
          <w:szCs w:val="24"/>
          <w:lang w:val="bg-BG"/>
        </w:rPr>
        <w:t>. Отчитайки факта, че при предоставяне на минимална помощ (</w:t>
      </w:r>
      <w:proofErr w:type="spellStart"/>
      <w:r w:rsidRPr="006C0015">
        <w:rPr>
          <w:szCs w:val="24"/>
          <w:lang w:val="bg-BG"/>
        </w:rPr>
        <w:t>de</w:t>
      </w:r>
      <w:proofErr w:type="spellEnd"/>
      <w:r w:rsidRPr="006C0015">
        <w:rPr>
          <w:szCs w:val="24"/>
          <w:lang w:val="bg-BG"/>
        </w:rPr>
        <w:t xml:space="preserve"> </w:t>
      </w:r>
      <w:proofErr w:type="spellStart"/>
      <w:r w:rsidRPr="006C0015">
        <w:rPr>
          <w:szCs w:val="24"/>
          <w:lang w:val="bg-BG"/>
        </w:rPr>
        <w:t>minimis</w:t>
      </w:r>
      <w:proofErr w:type="spellEnd"/>
      <w:r w:rsidRPr="006C0015">
        <w:rPr>
          <w:szCs w:val="24"/>
          <w:lang w:val="bg-BG"/>
        </w:rPr>
        <w:t xml:space="preserve">) не се изисква предварително уведомяване от администратора на помощта за съгласуване и разрешаване от министъра на финансите. Предварителното съгласуване на мерки с министъра на финансите, които са планирани да се предоставят в съответствие с действащите регламенти за минимална помощ е по преценка на УО, при констатирана такава необходимост. </w:t>
      </w:r>
    </w:p>
    <w:p w:rsidR="00F61630" w:rsidRPr="00A12C42" w:rsidRDefault="00F61630">
      <w:pPr>
        <w:spacing w:before="0" w:beforeAutospacing="0" w:after="0" w:afterAutospacing="0" w:line="360" w:lineRule="auto"/>
        <w:ind w:firstLine="720"/>
        <w:jc w:val="both"/>
        <w:rPr>
          <w:szCs w:val="24"/>
        </w:rPr>
      </w:pPr>
      <w:r w:rsidRPr="006C0015">
        <w:rPr>
          <w:szCs w:val="24"/>
          <w:lang w:val="bg-BG"/>
        </w:rPr>
        <w:t>Въпреки това, с оглед да се гарантира спазването на условията на действащите регламенти за минимална помощ, УО може да представи за съгласуване с министъра на финансите и схемите за минимална помощ. Независимо дали същите се съгласуват или не с министъра на финансите, УО следва да гарантира и контролира, че са разработени, отговорят и се предоставят законосъобразно, т.е. съобразно изискванията на Регламент №1407/2013 г.</w:t>
      </w:r>
    </w:p>
    <w:p w:rsidR="00F61630" w:rsidRPr="00A12C42" w:rsidRDefault="00F61630" w:rsidP="00A12C42">
      <w:pPr>
        <w:rPr>
          <w:lang w:val="bg-BG"/>
        </w:rPr>
      </w:pPr>
    </w:p>
    <w:p w:rsidR="00565EA5" w:rsidRPr="008821EF" w:rsidRDefault="0075426F" w:rsidP="006D7D27">
      <w:pPr>
        <w:widowControl/>
        <w:numPr>
          <w:ilvl w:val="0"/>
          <w:numId w:val="5"/>
        </w:numPr>
        <w:suppressAutoHyphens w:val="0"/>
        <w:autoSpaceDE w:val="0"/>
        <w:autoSpaceDN w:val="0"/>
        <w:adjustRightInd w:val="0"/>
        <w:spacing w:before="0" w:beforeAutospacing="0" w:after="120" w:afterAutospacing="0" w:line="360" w:lineRule="auto"/>
        <w:jc w:val="both"/>
        <w:rPr>
          <w:lang w:val="bg-BG"/>
        </w:rPr>
      </w:pPr>
      <w:r w:rsidRPr="008821EF">
        <w:rPr>
          <w:rFonts w:eastAsia="Times New Roman"/>
          <w:bCs/>
          <w:color w:val="auto"/>
          <w:szCs w:val="24"/>
          <w:lang w:val="bg-BG"/>
        </w:rPr>
        <w:t xml:space="preserve">В съответствие с разпоредбите на чл. </w:t>
      </w:r>
      <w:r w:rsidR="007F7663">
        <w:rPr>
          <w:rFonts w:eastAsia="Times New Roman"/>
          <w:bCs/>
          <w:color w:val="auto"/>
          <w:szCs w:val="24"/>
          <w:lang w:val="bg-BG"/>
        </w:rPr>
        <w:t xml:space="preserve">15, ал. 1 </w:t>
      </w:r>
      <w:r w:rsidR="007F7663" w:rsidRPr="008821EF">
        <w:rPr>
          <w:rFonts w:eastAsia="Times New Roman"/>
          <w:bCs/>
          <w:color w:val="auto"/>
          <w:szCs w:val="24"/>
          <w:lang w:val="bg-BG"/>
        </w:rPr>
        <w:t xml:space="preserve"> </w:t>
      </w:r>
      <w:r w:rsidRPr="008821EF">
        <w:rPr>
          <w:rFonts w:eastAsia="Times New Roman"/>
          <w:bCs/>
          <w:color w:val="auto"/>
          <w:szCs w:val="24"/>
          <w:lang w:val="bg-BG"/>
        </w:rPr>
        <w:t xml:space="preserve">от Закона за държавните помощи </w:t>
      </w:r>
      <w:r w:rsidR="0019611C" w:rsidRPr="008821EF">
        <w:rPr>
          <w:bCs/>
          <w:szCs w:val="24"/>
          <w:lang w:val="bg-BG"/>
        </w:rPr>
        <w:t>администраторът</w:t>
      </w:r>
      <w:r w:rsidR="0019611C" w:rsidRPr="008821EF">
        <w:rPr>
          <w:bCs/>
          <w:i/>
          <w:szCs w:val="24"/>
          <w:lang w:val="bg-BG"/>
        </w:rPr>
        <w:t xml:space="preserve"> </w:t>
      </w:r>
      <w:r w:rsidR="006B11B4" w:rsidRPr="008821EF">
        <w:rPr>
          <w:rFonts w:eastAsia="Times New Roman"/>
          <w:bCs/>
          <w:color w:val="auto"/>
          <w:szCs w:val="24"/>
          <w:lang w:val="bg-BG"/>
        </w:rPr>
        <w:t>на помощта</w:t>
      </w:r>
      <w:r w:rsidR="006B11B4" w:rsidRPr="008821EF">
        <w:rPr>
          <w:bCs/>
          <w:i/>
          <w:szCs w:val="24"/>
          <w:lang w:val="bg-BG"/>
        </w:rPr>
        <w:t xml:space="preserve"> </w:t>
      </w:r>
      <w:r w:rsidR="004F3F7E" w:rsidRPr="008821EF">
        <w:rPr>
          <w:bCs/>
          <w:i/>
          <w:szCs w:val="24"/>
          <w:lang w:val="bg-BG"/>
        </w:rPr>
        <w:t xml:space="preserve">(Управляващият орган на ОП НОИР) </w:t>
      </w:r>
      <w:r w:rsidRPr="008821EF">
        <w:rPr>
          <w:rFonts w:eastAsia="Times New Roman"/>
          <w:color w:val="auto"/>
          <w:szCs w:val="24"/>
          <w:lang w:val="bg-BG"/>
        </w:rPr>
        <w:t>е длъжен да уведоми</w:t>
      </w:r>
      <w:r w:rsidR="007F7663" w:rsidRPr="008821EF" w:rsidDel="007F7663">
        <w:rPr>
          <w:rFonts w:eastAsia="Times New Roman"/>
          <w:color w:val="auto"/>
          <w:szCs w:val="24"/>
          <w:lang w:val="bg-BG"/>
        </w:rPr>
        <w:t xml:space="preserve"> </w:t>
      </w:r>
      <w:r w:rsidR="004F3F7E" w:rsidRPr="008821EF">
        <w:rPr>
          <w:rFonts w:eastAsia="Times New Roman"/>
          <w:color w:val="auto"/>
          <w:szCs w:val="24"/>
          <w:lang w:val="bg-BG"/>
        </w:rPr>
        <w:t>”</w:t>
      </w:r>
      <w:r w:rsidRPr="008821EF">
        <w:rPr>
          <w:rFonts w:eastAsia="Times New Roman"/>
          <w:color w:val="auto"/>
          <w:szCs w:val="24"/>
          <w:lang w:val="bg-BG"/>
        </w:rPr>
        <w:t xml:space="preserve"> </w:t>
      </w:r>
      <w:r w:rsidRPr="008821EF">
        <w:rPr>
          <w:rFonts w:eastAsia="Times New Roman"/>
          <w:b/>
          <w:color w:val="auto"/>
          <w:szCs w:val="24"/>
          <w:lang w:val="bg-BG"/>
        </w:rPr>
        <w:t>предварително</w:t>
      </w:r>
      <w:r w:rsidRPr="008821EF">
        <w:rPr>
          <w:rFonts w:eastAsia="Times New Roman"/>
          <w:color w:val="auto"/>
          <w:szCs w:val="24"/>
          <w:lang w:val="bg-BG"/>
        </w:rPr>
        <w:t xml:space="preserve"> министъра на финансите </w:t>
      </w:r>
      <w:r w:rsidR="000B1410" w:rsidRPr="008821EF">
        <w:rPr>
          <w:rFonts w:eastAsia="Times New Roman"/>
          <w:color w:val="auto"/>
          <w:szCs w:val="24"/>
          <w:lang w:val="bg-BG"/>
        </w:rPr>
        <w:t>и Европейската комисия</w:t>
      </w:r>
      <w:r w:rsidR="00F8099A">
        <w:rPr>
          <w:rFonts w:eastAsia="Times New Roman"/>
          <w:color w:val="auto"/>
          <w:szCs w:val="24"/>
          <w:lang w:val="bg-BG"/>
        </w:rPr>
        <w:t xml:space="preserve">, съгласно чл. 21 от </w:t>
      </w:r>
      <w:proofErr w:type="spellStart"/>
      <w:r w:rsidR="00F8099A">
        <w:rPr>
          <w:rFonts w:eastAsia="Times New Roman"/>
          <w:color w:val="auto"/>
          <w:szCs w:val="24"/>
          <w:lang w:val="bg-BG"/>
        </w:rPr>
        <w:t>ЗДП</w:t>
      </w:r>
      <w:r w:rsidRPr="008821EF">
        <w:rPr>
          <w:rFonts w:eastAsia="Times New Roman"/>
          <w:color w:val="auto"/>
          <w:szCs w:val="24"/>
          <w:lang w:val="bg-BG"/>
        </w:rPr>
        <w:t>за</w:t>
      </w:r>
      <w:proofErr w:type="spellEnd"/>
      <w:r w:rsidRPr="008821EF">
        <w:rPr>
          <w:rFonts w:eastAsia="Times New Roman"/>
          <w:color w:val="auto"/>
          <w:szCs w:val="24"/>
          <w:lang w:val="bg-BG"/>
        </w:rPr>
        <w:t xml:space="preserve"> всяко намерение за предоставяне на нова държавна помощ, като уведомлението следва да съдържа целите, съдържанието и конкретните параметри на всяка нова държавна помощ. </w:t>
      </w:r>
    </w:p>
    <w:p w:rsidR="00C068BD" w:rsidRPr="008821EF" w:rsidRDefault="00565EA5" w:rsidP="006D7D27">
      <w:pPr>
        <w:widowControl/>
        <w:numPr>
          <w:ilvl w:val="0"/>
          <w:numId w:val="5"/>
        </w:numPr>
        <w:suppressAutoHyphens w:val="0"/>
        <w:autoSpaceDE w:val="0"/>
        <w:autoSpaceDN w:val="0"/>
        <w:adjustRightInd w:val="0"/>
        <w:spacing w:before="0" w:beforeAutospacing="0" w:after="120" w:afterAutospacing="0" w:line="360" w:lineRule="auto"/>
        <w:jc w:val="both"/>
        <w:rPr>
          <w:lang w:val="bg-BG"/>
        </w:rPr>
      </w:pPr>
      <w:r w:rsidRPr="008821EF">
        <w:rPr>
          <w:lang w:val="bg-BG"/>
        </w:rPr>
        <w:lastRenderedPageBreak/>
        <w:t>О</w:t>
      </w:r>
      <w:r w:rsidR="00B51029" w:rsidRPr="008821EF">
        <w:rPr>
          <w:lang w:val="bg-BG"/>
        </w:rPr>
        <w:t xml:space="preserve">сновните правила за уведомяване </w:t>
      </w:r>
      <w:r w:rsidR="00B51029" w:rsidRPr="008821EF">
        <w:rPr>
          <w:b/>
          <w:lang w:val="bg-BG"/>
        </w:rPr>
        <w:t>в случаите на предоставяне</w:t>
      </w:r>
      <w:r w:rsidR="00B51029" w:rsidRPr="008821EF">
        <w:rPr>
          <w:lang w:val="bg-BG"/>
        </w:rPr>
        <w:t xml:space="preserve"> на държавни помощи са уредени в Закона за държавните помощи и </w:t>
      </w:r>
      <w:r w:rsidR="007F7663">
        <w:rPr>
          <w:lang w:val="bg-BG"/>
        </w:rPr>
        <w:t>подзаконова нормативна уредба</w:t>
      </w:r>
      <w:r w:rsidR="00C068BD" w:rsidRPr="008821EF">
        <w:rPr>
          <w:lang w:val="bg-BG"/>
        </w:rPr>
        <w:t xml:space="preserve">. В съответствие с разпоредбите на чл. 11, ал. 4 от Закона за държавните помощи (ЗДП) и чл. 8 от Правилника за прилагане на ЗДП </w:t>
      </w:r>
      <w:r w:rsidR="00E630FC" w:rsidRPr="008821EF">
        <w:rPr>
          <w:lang w:val="bg-BG"/>
        </w:rPr>
        <w:t>Управляващият</w:t>
      </w:r>
      <w:r w:rsidR="00E527C8" w:rsidRPr="008821EF">
        <w:rPr>
          <w:lang w:val="bg-BG"/>
        </w:rPr>
        <w:t xml:space="preserve"> орган</w:t>
      </w:r>
      <w:r w:rsidR="00EB71AC" w:rsidRPr="008821EF">
        <w:rPr>
          <w:lang w:val="bg-BG"/>
        </w:rPr>
        <w:t xml:space="preserve"> </w:t>
      </w:r>
      <w:r w:rsidR="00C068BD" w:rsidRPr="008821EF">
        <w:rPr>
          <w:lang w:val="bg-BG"/>
        </w:rPr>
        <w:t>в срок до три дни от предоставянето на всяка помощ, попадаща в обхвата на минимална помощ</w:t>
      </w:r>
      <w:r w:rsidR="00917F31" w:rsidRPr="008821EF">
        <w:rPr>
          <w:lang w:val="bg-BG"/>
        </w:rPr>
        <w:t xml:space="preserve"> (т.е. от сключването на договора за предоставяне на такава помощ)</w:t>
      </w:r>
      <w:r w:rsidR="00C068BD" w:rsidRPr="008821EF">
        <w:rPr>
          <w:lang w:val="bg-BG"/>
        </w:rPr>
        <w:t>, предоставя на министъра на финансите информация за предоставените минимални помощи</w:t>
      </w:r>
      <w:r w:rsidR="007E1A12" w:rsidRPr="008821EF">
        <w:rPr>
          <w:lang w:val="bg-BG"/>
        </w:rPr>
        <w:t>.</w:t>
      </w:r>
    </w:p>
    <w:p w:rsidR="00B51029" w:rsidRPr="008821EF" w:rsidRDefault="00760D85" w:rsidP="00C54FE5">
      <w:pPr>
        <w:spacing w:line="360" w:lineRule="auto"/>
        <w:ind w:firstLine="720"/>
        <w:jc w:val="both"/>
        <w:rPr>
          <w:bCs/>
          <w:color w:val="auto"/>
          <w:szCs w:val="24"/>
          <w:lang w:val="bg-BG"/>
        </w:rPr>
      </w:pPr>
      <w:r>
        <w:rPr>
          <w:rFonts w:eastAsia="Times New Roman"/>
          <w:bCs/>
          <w:color w:val="auto"/>
          <w:szCs w:val="24"/>
          <w:lang w:val="bg-BG"/>
        </w:rPr>
        <w:t>За целите на уведомяването се използват с</w:t>
      </w:r>
      <w:r w:rsidR="00C068BD" w:rsidRPr="008821EF">
        <w:rPr>
          <w:rFonts w:eastAsia="Times New Roman"/>
          <w:bCs/>
          <w:color w:val="auto"/>
          <w:szCs w:val="24"/>
          <w:lang w:val="bg-BG"/>
        </w:rPr>
        <w:t>тандартни</w:t>
      </w:r>
      <w:r w:rsidR="00916E7E" w:rsidRPr="008821EF">
        <w:rPr>
          <w:rFonts w:eastAsia="Times New Roman"/>
          <w:bCs/>
          <w:color w:val="auto"/>
          <w:szCs w:val="24"/>
          <w:lang w:val="bg-BG"/>
        </w:rPr>
        <w:t>те</w:t>
      </w:r>
      <w:r w:rsidR="00C068BD" w:rsidRPr="008821EF">
        <w:rPr>
          <w:rFonts w:eastAsia="Times New Roman"/>
          <w:bCs/>
          <w:color w:val="auto"/>
          <w:szCs w:val="24"/>
          <w:lang w:val="bg-BG"/>
        </w:rPr>
        <w:t xml:space="preserve"> образци за уведомяване</w:t>
      </w:r>
      <w:r w:rsidR="00C068BD" w:rsidRPr="008821EF">
        <w:rPr>
          <w:szCs w:val="24"/>
          <w:lang w:val="bg-BG"/>
        </w:rPr>
        <w:t xml:space="preserve"> </w:t>
      </w:r>
      <w:r>
        <w:rPr>
          <w:szCs w:val="24"/>
          <w:lang w:val="bg-BG"/>
        </w:rPr>
        <w:t>публикувани</w:t>
      </w:r>
      <w:r w:rsidR="00916E7E" w:rsidRPr="008821EF">
        <w:rPr>
          <w:szCs w:val="24"/>
          <w:lang w:val="bg-BG"/>
        </w:rPr>
        <w:t xml:space="preserve"> и актуализират </w:t>
      </w:r>
      <w:r w:rsidR="00C068BD" w:rsidRPr="008821EF">
        <w:rPr>
          <w:szCs w:val="24"/>
          <w:lang w:val="bg-BG"/>
        </w:rPr>
        <w:t xml:space="preserve">на </w:t>
      </w:r>
      <w:r w:rsidR="00C068BD" w:rsidRPr="008821EF">
        <w:rPr>
          <w:bCs/>
          <w:color w:val="auto"/>
          <w:szCs w:val="24"/>
          <w:lang w:val="bg-BG"/>
        </w:rPr>
        <w:t>интернет страницата на отдел „Държавни помощи” на Министерство на финансите.</w:t>
      </w:r>
    </w:p>
    <w:p w:rsidR="004C050F" w:rsidRPr="008821EF" w:rsidRDefault="00BD58C3" w:rsidP="00C54FE5">
      <w:pPr>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 xml:space="preserve">Управляващият орган </w:t>
      </w:r>
      <w:r w:rsidR="006070BF" w:rsidRPr="008821EF">
        <w:rPr>
          <w:rFonts w:eastAsia="Times New Roman"/>
          <w:color w:val="auto"/>
          <w:szCs w:val="24"/>
          <w:lang w:val="bg-BG"/>
        </w:rPr>
        <w:t>организира и контролира</w:t>
      </w:r>
      <w:r w:rsidR="00626FC2" w:rsidRPr="008821EF">
        <w:rPr>
          <w:bCs/>
          <w:szCs w:val="24"/>
          <w:lang w:val="bg-BG"/>
        </w:rPr>
        <w:t xml:space="preserve"> </w:t>
      </w:r>
      <w:r w:rsidR="00626FC2" w:rsidRPr="008821EF">
        <w:rPr>
          <w:rFonts w:eastAsia="Times New Roman"/>
          <w:color w:val="auto"/>
          <w:szCs w:val="24"/>
          <w:lang w:val="bg-BG"/>
        </w:rPr>
        <w:t>въвежда</w:t>
      </w:r>
      <w:r w:rsidR="006070BF" w:rsidRPr="008821EF">
        <w:rPr>
          <w:rFonts w:eastAsia="Times New Roman"/>
          <w:color w:val="auto"/>
          <w:szCs w:val="24"/>
          <w:lang w:val="bg-BG"/>
        </w:rPr>
        <w:t>нето на</w:t>
      </w:r>
      <w:r w:rsidRPr="008821EF">
        <w:rPr>
          <w:rFonts w:eastAsia="Times New Roman"/>
          <w:color w:val="auto"/>
          <w:szCs w:val="24"/>
          <w:lang w:val="bg-BG"/>
        </w:rPr>
        <w:t xml:space="preserve"> съответната информация</w:t>
      </w:r>
      <w:r w:rsidR="00626FC2" w:rsidRPr="008821EF">
        <w:rPr>
          <w:rFonts w:eastAsia="Times New Roman"/>
          <w:color w:val="auto"/>
          <w:szCs w:val="24"/>
          <w:lang w:val="bg-BG"/>
        </w:rPr>
        <w:t xml:space="preserve"> в информационната система</w:t>
      </w:r>
      <w:r w:rsidR="004C050F" w:rsidRPr="008821EF">
        <w:rPr>
          <w:rFonts w:eastAsia="Times New Roman"/>
          <w:color w:val="auto"/>
          <w:szCs w:val="24"/>
          <w:lang w:val="bg-BG"/>
        </w:rPr>
        <w:t>:</w:t>
      </w:r>
    </w:p>
    <w:p w:rsidR="004C050F" w:rsidRPr="008821EF" w:rsidRDefault="004C050F" w:rsidP="00C54FE5">
      <w:pPr>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w:t>
      </w:r>
      <w:r w:rsidR="00626FC2" w:rsidRPr="008821EF">
        <w:rPr>
          <w:rFonts w:eastAsia="Times New Roman"/>
          <w:color w:val="auto"/>
          <w:szCs w:val="24"/>
          <w:lang w:val="bg-BG"/>
        </w:rPr>
        <w:t xml:space="preserve"> </w:t>
      </w:r>
      <w:r w:rsidR="00511D1B" w:rsidRPr="008821EF">
        <w:rPr>
          <w:rFonts w:eastAsia="Times New Roman"/>
          <w:color w:val="auto"/>
          <w:szCs w:val="24"/>
          <w:lang w:val="bg-BG"/>
        </w:rPr>
        <w:t>предоставената минимална помощ (</w:t>
      </w:r>
      <w:proofErr w:type="spellStart"/>
      <w:r w:rsidR="00511D1B" w:rsidRPr="00A12C42">
        <w:rPr>
          <w:rFonts w:eastAsia="Times New Roman"/>
          <w:color w:val="auto"/>
          <w:szCs w:val="24"/>
          <w:lang w:val="bg-BG"/>
        </w:rPr>
        <w:t>de</w:t>
      </w:r>
      <w:proofErr w:type="spellEnd"/>
      <w:r w:rsidR="00511D1B" w:rsidRPr="00A12C42">
        <w:rPr>
          <w:rFonts w:eastAsia="Times New Roman"/>
          <w:color w:val="auto"/>
          <w:szCs w:val="24"/>
          <w:lang w:val="bg-BG"/>
        </w:rPr>
        <w:t xml:space="preserve"> </w:t>
      </w:r>
      <w:proofErr w:type="spellStart"/>
      <w:r w:rsidR="00511D1B" w:rsidRPr="00A12C42">
        <w:rPr>
          <w:rFonts w:eastAsia="Times New Roman"/>
          <w:color w:val="auto"/>
          <w:szCs w:val="24"/>
          <w:lang w:val="bg-BG"/>
        </w:rPr>
        <w:t>minimis</w:t>
      </w:r>
      <w:proofErr w:type="spellEnd"/>
      <w:r w:rsidR="00511D1B" w:rsidRPr="008821EF">
        <w:rPr>
          <w:rFonts w:eastAsia="Times New Roman"/>
          <w:color w:val="auto"/>
          <w:szCs w:val="24"/>
          <w:lang w:val="bg-BG"/>
        </w:rPr>
        <w:t xml:space="preserve">) в администрираната от </w:t>
      </w:r>
      <w:r w:rsidR="00626FC2" w:rsidRPr="008821EF">
        <w:rPr>
          <w:rFonts w:eastAsia="Times New Roman"/>
          <w:color w:val="auto"/>
          <w:szCs w:val="24"/>
          <w:lang w:val="bg-BG"/>
        </w:rPr>
        <w:t xml:space="preserve">Министерство на финансите – </w:t>
      </w:r>
      <w:r w:rsidR="00511D1B" w:rsidRPr="008821EF">
        <w:rPr>
          <w:rFonts w:eastAsia="Times New Roman"/>
          <w:color w:val="auto"/>
          <w:szCs w:val="24"/>
          <w:lang w:val="bg-BG"/>
        </w:rPr>
        <w:t xml:space="preserve">Информационна система </w:t>
      </w:r>
      <w:r w:rsidR="00626FC2" w:rsidRPr="008821EF">
        <w:rPr>
          <w:rFonts w:eastAsia="Times New Roman"/>
          <w:color w:val="auto"/>
          <w:szCs w:val="24"/>
          <w:lang w:val="bg-BG"/>
        </w:rPr>
        <w:t>„Регистър на минималните помощи” (</w:t>
      </w:r>
      <w:r w:rsidR="00511D1B" w:rsidRPr="008821EF">
        <w:rPr>
          <w:rFonts w:eastAsia="Times New Roman"/>
          <w:color w:val="auto"/>
          <w:szCs w:val="24"/>
          <w:lang w:val="bg-BG"/>
        </w:rPr>
        <w:t>ИС РМП</w:t>
      </w:r>
      <w:r w:rsidR="00626FC2" w:rsidRPr="008821EF">
        <w:rPr>
          <w:rFonts w:eastAsia="Times New Roman"/>
          <w:color w:val="auto"/>
          <w:szCs w:val="24"/>
          <w:lang w:val="bg-BG"/>
        </w:rPr>
        <w:t>)</w:t>
      </w:r>
      <w:r w:rsidR="00411E81" w:rsidRPr="008821EF">
        <w:rPr>
          <w:rFonts w:eastAsia="Times New Roman"/>
          <w:color w:val="auto"/>
          <w:szCs w:val="24"/>
          <w:lang w:val="bg-BG"/>
        </w:rPr>
        <w:t xml:space="preserve"> </w:t>
      </w:r>
    </w:p>
    <w:p w:rsidR="00626FC2" w:rsidRPr="008821EF" w:rsidRDefault="004C050F" w:rsidP="004C050F">
      <w:pPr>
        <w:spacing w:before="0" w:beforeAutospacing="0" w:after="120" w:afterAutospacing="0" w:line="360" w:lineRule="auto"/>
        <w:ind w:firstLine="720"/>
        <w:jc w:val="both"/>
        <w:rPr>
          <w:rFonts w:eastAsia="Times New Roman"/>
          <w:color w:val="auto"/>
          <w:szCs w:val="24"/>
          <w:lang w:val="bg-BG"/>
        </w:rPr>
      </w:pPr>
      <w:r w:rsidRPr="008821EF">
        <w:rPr>
          <w:bCs/>
          <w:szCs w:val="24"/>
          <w:lang w:val="bg-BG"/>
        </w:rPr>
        <w:t xml:space="preserve">- </w:t>
      </w:r>
      <w:r w:rsidR="004816AF">
        <w:rPr>
          <w:bCs/>
          <w:szCs w:val="24"/>
          <w:lang w:val="bg-BG"/>
        </w:rPr>
        <w:t>и</w:t>
      </w:r>
      <w:r w:rsidRPr="008821EF">
        <w:rPr>
          <w:bCs/>
          <w:szCs w:val="24"/>
          <w:lang w:val="bg-BG"/>
        </w:rPr>
        <w:t xml:space="preserve">нформацията за всяка предоставена държавна помощ в размер над 500 000 евро, чийто акт за предоставяне е с дата след 30.06.2016 г. (вкл. държавна помощ, предоставена въз основата на схема, влязла в действие преди 01.07.2016 г.), съгласно разпоредбите на Регламент (ЕС) № 651/2014 (OB L 187 от 26.6.2014 г.) (ОРГО), както и съгласно специфичните разпоредби в отделните Насоки, Съобщения, Рамки и т.н. на Европейската комисия (ЕК), подлежи на въвеждане от администраторите на помощ в Модула на ЕК (State </w:t>
      </w:r>
      <w:proofErr w:type="spellStart"/>
      <w:r w:rsidRPr="00A12C42">
        <w:rPr>
          <w:bCs/>
          <w:szCs w:val="24"/>
          <w:lang w:val="bg-BG"/>
        </w:rPr>
        <w:t>Aid</w:t>
      </w:r>
      <w:proofErr w:type="spellEnd"/>
      <w:r w:rsidRPr="00A12C42">
        <w:rPr>
          <w:bCs/>
          <w:szCs w:val="24"/>
          <w:lang w:val="bg-BG"/>
        </w:rPr>
        <w:t xml:space="preserve"> </w:t>
      </w:r>
      <w:proofErr w:type="spellStart"/>
      <w:r w:rsidRPr="00A12C42">
        <w:rPr>
          <w:bCs/>
          <w:szCs w:val="24"/>
          <w:lang w:val="bg-BG"/>
        </w:rPr>
        <w:t>Transparency</w:t>
      </w:r>
      <w:proofErr w:type="spellEnd"/>
      <w:r w:rsidRPr="00A12C42">
        <w:rPr>
          <w:bCs/>
          <w:szCs w:val="24"/>
          <w:lang w:val="bg-BG"/>
        </w:rPr>
        <w:t xml:space="preserve"> </w:t>
      </w:r>
      <w:proofErr w:type="spellStart"/>
      <w:r w:rsidRPr="00A12C42">
        <w:rPr>
          <w:bCs/>
          <w:szCs w:val="24"/>
          <w:lang w:val="bg-BG"/>
        </w:rPr>
        <w:t>Award</w:t>
      </w:r>
      <w:proofErr w:type="spellEnd"/>
      <w:r w:rsidRPr="00A12C42">
        <w:rPr>
          <w:bCs/>
          <w:szCs w:val="24"/>
          <w:lang w:val="bg-BG"/>
        </w:rPr>
        <w:t xml:space="preserve"> </w:t>
      </w:r>
      <w:proofErr w:type="spellStart"/>
      <w:r w:rsidRPr="00A12C42">
        <w:rPr>
          <w:bCs/>
          <w:szCs w:val="24"/>
          <w:lang w:val="bg-BG"/>
        </w:rPr>
        <w:t>Module</w:t>
      </w:r>
      <w:proofErr w:type="spellEnd"/>
      <w:r w:rsidRPr="008821EF">
        <w:rPr>
          <w:bCs/>
          <w:szCs w:val="24"/>
          <w:lang w:val="bg-BG"/>
        </w:rPr>
        <w:t xml:space="preserve">). на следния адрес: </w:t>
      </w:r>
      <w:hyperlink r:id="rId8" w:tgtFrame="_blank" w:history="1">
        <w:r w:rsidRPr="008821EF">
          <w:rPr>
            <w:szCs w:val="24"/>
            <w:lang w:val="bg-BG"/>
          </w:rPr>
          <w:t>https://webgate.ec.europa.eu/competition/transparency/</w:t>
        </w:r>
      </w:hyperlink>
      <w:r w:rsidRPr="008821EF">
        <w:rPr>
          <w:bCs/>
          <w:szCs w:val="24"/>
          <w:lang w:val="bg-BG"/>
        </w:rPr>
        <w:t>.</w:t>
      </w:r>
    </w:p>
    <w:p w:rsidR="004C050F" w:rsidRPr="008821EF" w:rsidRDefault="004C050F" w:rsidP="004C050F">
      <w:pPr>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lastRenderedPageBreak/>
        <w:t>Организацията на работа и получаването на права за работа с ИС РМП и на Модула на ЕС са установени в съответната Процедура за управление и потребителски достъп до съответната информационната система. Оторизиран</w:t>
      </w:r>
      <w:r w:rsidR="00F7477E" w:rsidRPr="008821EF">
        <w:rPr>
          <w:rFonts w:eastAsia="Times New Roman"/>
          <w:color w:val="auto"/>
          <w:szCs w:val="24"/>
          <w:lang w:val="bg-BG"/>
        </w:rPr>
        <w:t>ият</w:t>
      </w:r>
      <w:r w:rsidRPr="008821EF">
        <w:rPr>
          <w:rFonts w:eastAsia="Times New Roman"/>
          <w:color w:val="auto"/>
          <w:szCs w:val="24"/>
          <w:lang w:val="bg-BG"/>
        </w:rPr>
        <w:t xml:space="preserve"> служител</w:t>
      </w:r>
      <w:r w:rsidR="00F7477E" w:rsidRPr="008821EF">
        <w:rPr>
          <w:rFonts w:eastAsia="Times New Roman"/>
          <w:color w:val="auto"/>
          <w:szCs w:val="24"/>
          <w:lang w:val="bg-BG"/>
        </w:rPr>
        <w:t xml:space="preserve"> от </w:t>
      </w:r>
      <w:r w:rsidR="00760D85">
        <w:rPr>
          <w:rFonts w:eastAsia="Times New Roman"/>
          <w:color w:val="auto"/>
          <w:szCs w:val="24"/>
          <w:lang w:val="bg-BG"/>
        </w:rPr>
        <w:t>дирекция Подбор на проекти и договаряне</w:t>
      </w:r>
      <w:r w:rsidR="00760D85" w:rsidRPr="008821EF">
        <w:rPr>
          <w:rFonts w:eastAsia="Times New Roman"/>
          <w:color w:val="auto"/>
          <w:szCs w:val="24"/>
          <w:lang w:val="bg-BG"/>
        </w:rPr>
        <w:t xml:space="preserve">  </w:t>
      </w:r>
      <w:r w:rsidR="00760D85">
        <w:rPr>
          <w:rFonts w:eastAsia="Times New Roman"/>
          <w:color w:val="auto"/>
          <w:szCs w:val="24"/>
          <w:lang w:val="bg-BG"/>
        </w:rPr>
        <w:t>ППД</w:t>
      </w:r>
      <w:r w:rsidR="00E53EE9" w:rsidRPr="008821EF">
        <w:rPr>
          <w:rFonts w:eastAsia="Times New Roman"/>
          <w:color w:val="auto"/>
          <w:szCs w:val="24"/>
          <w:lang w:val="bg-BG"/>
        </w:rPr>
        <w:t xml:space="preserve"> </w:t>
      </w:r>
      <w:r w:rsidRPr="008821EF">
        <w:rPr>
          <w:rFonts w:eastAsia="Times New Roman"/>
          <w:color w:val="auto"/>
          <w:szCs w:val="24"/>
          <w:lang w:val="bg-BG"/>
        </w:rPr>
        <w:t xml:space="preserve">с право на достъп за въвеждане на данните в ИС РМП и Модула на ЕК </w:t>
      </w:r>
      <w:r w:rsidR="00F7477E" w:rsidRPr="008821EF">
        <w:rPr>
          <w:rFonts w:eastAsia="Times New Roman"/>
          <w:color w:val="auto"/>
          <w:szCs w:val="24"/>
          <w:lang w:val="bg-BG"/>
        </w:rPr>
        <w:t>е отговорен</w:t>
      </w:r>
      <w:r w:rsidRPr="008821EF">
        <w:rPr>
          <w:rFonts w:eastAsia="Times New Roman"/>
          <w:color w:val="auto"/>
          <w:szCs w:val="24"/>
          <w:lang w:val="bg-BG"/>
        </w:rPr>
        <w:t xml:space="preserve"> за своевременно въвеждане на информацията при отпускане на помощта. </w:t>
      </w:r>
      <w:r w:rsidR="00760D85">
        <w:rPr>
          <w:rFonts w:eastAsia="Times New Roman"/>
          <w:color w:val="auto"/>
          <w:szCs w:val="24"/>
          <w:lang w:val="bg-BG"/>
        </w:rPr>
        <w:t xml:space="preserve">Едновременно с въвеждане на информацията </w:t>
      </w:r>
      <w:r w:rsidR="00760D85" w:rsidRPr="000D05D1">
        <w:rPr>
          <w:rFonts w:eastAsia="Times New Roman"/>
          <w:color w:val="auto"/>
          <w:szCs w:val="24"/>
          <w:lang w:val="bg-BG"/>
        </w:rPr>
        <w:t xml:space="preserve">в ИС РМП се попълва и регистъра на минималните помощи и се публикува на електронната страница на ИА ОП НОИР. </w:t>
      </w:r>
      <w:r w:rsidRPr="000D05D1">
        <w:rPr>
          <w:rFonts w:eastAsia="Times New Roman"/>
          <w:color w:val="auto"/>
          <w:szCs w:val="24"/>
          <w:lang w:val="bg-BG"/>
        </w:rPr>
        <w:t xml:space="preserve">Оторизирани служители от </w:t>
      </w:r>
      <w:r w:rsidR="00760D85" w:rsidRPr="000D05D1">
        <w:rPr>
          <w:rFonts w:eastAsia="Times New Roman"/>
          <w:color w:val="auto"/>
          <w:szCs w:val="24"/>
          <w:lang w:val="bg-BG"/>
        </w:rPr>
        <w:t xml:space="preserve">дирекция  </w:t>
      </w:r>
      <w:r w:rsidR="00760D85" w:rsidRPr="00A12C42">
        <w:rPr>
          <w:rStyle w:val="FontStyle20"/>
          <w:sz w:val="24"/>
          <w:szCs w:val="24"/>
          <w:lang w:val="bg-BG"/>
        </w:rPr>
        <w:t>"Финансово планиране, счетоводство и плащания"</w:t>
      </w:r>
      <w:r w:rsidR="00760D85" w:rsidRPr="000D05D1">
        <w:rPr>
          <w:rStyle w:val="FontStyle20"/>
          <w:sz w:val="24"/>
          <w:szCs w:val="24"/>
          <w:lang w:val="bg-BG"/>
        </w:rPr>
        <w:t xml:space="preserve"> ФПСП </w:t>
      </w:r>
      <w:r w:rsidRPr="008821EF">
        <w:rPr>
          <w:rFonts w:eastAsia="Times New Roman"/>
          <w:color w:val="auto"/>
          <w:szCs w:val="24"/>
          <w:lang w:val="bg-BG"/>
        </w:rPr>
        <w:t xml:space="preserve">са отговорни за своевременно въвеждане на информацията за извършените плащания. Оторизирани служители от </w:t>
      </w:r>
      <w:r w:rsidR="00760D85">
        <w:rPr>
          <w:rFonts w:eastAsia="Times New Roman"/>
          <w:color w:val="auto"/>
          <w:szCs w:val="24"/>
          <w:lang w:val="bg-BG"/>
        </w:rPr>
        <w:t xml:space="preserve">дирекция </w:t>
      </w:r>
      <w:r w:rsidR="00760D85" w:rsidRPr="008821EF">
        <w:rPr>
          <w:rFonts w:eastAsia="Times New Roman"/>
          <w:color w:val="auto"/>
          <w:szCs w:val="24"/>
          <w:lang w:val="bg-BG"/>
        </w:rPr>
        <w:t xml:space="preserve"> </w:t>
      </w:r>
      <w:r w:rsidRPr="008821EF">
        <w:rPr>
          <w:rFonts w:eastAsia="Times New Roman"/>
          <w:color w:val="auto"/>
          <w:szCs w:val="24"/>
          <w:lang w:val="bg-BG"/>
        </w:rPr>
        <w:t xml:space="preserve">УРК с права за наблюдение и контрол </w:t>
      </w:r>
      <w:r w:rsidR="006070BF" w:rsidRPr="008821EF">
        <w:rPr>
          <w:rFonts w:eastAsia="Times New Roman"/>
          <w:color w:val="auto"/>
          <w:szCs w:val="24"/>
          <w:lang w:val="bg-BG"/>
        </w:rPr>
        <w:t>следят</w:t>
      </w:r>
      <w:r w:rsidRPr="008821EF">
        <w:rPr>
          <w:rFonts w:eastAsia="Times New Roman"/>
          <w:color w:val="auto"/>
          <w:szCs w:val="24"/>
          <w:lang w:val="bg-BG"/>
        </w:rPr>
        <w:t xml:space="preserve"> за </w:t>
      </w:r>
      <w:r w:rsidR="006070BF" w:rsidRPr="008821EF">
        <w:rPr>
          <w:rFonts w:eastAsia="Times New Roman"/>
          <w:color w:val="auto"/>
          <w:szCs w:val="24"/>
          <w:lang w:val="bg-BG"/>
        </w:rPr>
        <w:t>спазване на приетите процедури по въвеждане на</w:t>
      </w:r>
      <w:r w:rsidRPr="008821EF">
        <w:rPr>
          <w:rFonts w:eastAsia="Times New Roman"/>
          <w:color w:val="auto"/>
          <w:szCs w:val="24"/>
          <w:lang w:val="bg-BG"/>
        </w:rPr>
        <w:t xml:space="preserve"> данни</w:t>
      </w:r>
      <w:r w:rsidR="006070BF" w:rsidRPr="008821EF">
        <w:rPr>
          <w:rFonts w:eastAsia="Times New Roman"/>
          <w:color w:val="auto"/>
          <w:szCs w:val="24"/>
          <w:lang w:val="bg-BG"/>
        </w:rPr>
        <w:t>те</w:t>
      </w:r>
      <w:r w:rsidRPr="008821EF">
        <w:rPr>
          <w:rFonts w:eastAsia="Times New Roman"/>
          <w:color w:val="auto"/>
          <w:szCs w:val="24"/>
          <w:lang w:val="bg-BG"/>
        </w:rPr>
        <w:t>.</w:t>
      </w:r>
    </w:p>
    <w:p w:rsidR="00626FC2" w:rsidRPr="008821EF" w:rsidRDefault="006E799F" w:rsidP="00C54FE5">
      <w:pPr>
        <w:spacing w:before="0" w:beforeAutospacing="0" w:after="120" w:afterAutospacing="0" w:line="360" w:lineRule="auto"/>
        <w:ind w:firstLine="720"/>
        <w:jc w:val="both"/>
        <w:rPr>
          <w:bCs/>
          <w:szCs w:val="24"/>
          <w:lang w:val="bg-BG"/>
        </w:rPr>
      </w:pPr>
      <w:r w:rsidRPr="008821EF">
        <w:rPr>
          <w:bCs/>
          <w:szCs w:val="24"/>
          <w:lang w:val="bg-BG"/>
        </w:rPr>
        <w:t>В срок от 3 дни с</w:t>
      </w:r>
      <w:r w:rsidR="00626FC2" w:rsidRPr="008821EF">
        <w:rPr>
          <w:bCs/>
          <w:szCs w:val="24"/>
          <w:lang w:val="bg-BG"/>
        </w:rPr>
        <w:t>лед сключване</w:t>
      </w:r>
      <w:r w:rsidRPr="008821EF">
        <w:rPr>
          <w:bCs/>
          <w:szCs w:val="24"/>
          <w:lang w:val="bg-BG"/>
        </w:rPr>
        <w:t>то</w:t>
      </w:r>
      <w:r w:rsidR="00626FC2" w:rsidRPr="008821EF">
        <w:rPr>
          <w:bCs/>
          <w:szCs w:val="24"/>
          <w:lang w:val="bg-BG"/>
        </w:rPr>
        <w:t xml:space="preserve"> на </w:t>
      </w:r>
      <w:r w:rsidR="00EE4E86" w:rsidRPr="008821EF">
        <w:rPr>
          <w:bCs/>
          <w:szCs w:val="24"/>
          <w:lang w:val="bg-BG"/>
        </w:rPr>
        <w:t xml:space="preserve">административен </w:t>
      </w:r>
      <w:r w:rsidR="00626FC2" w:rsidRPr="008821EF">
        <w:rPr>
          <w:bCs/>
          <w:szCs w:val="24"/>
          <w:lang w:val="bg-BG"/>
        </w:rPr>
        <w:t>договор</w:t>
      </w:r>
      <w:r w:rsidR="004C050F" w:rsidRPr="008821EF">
        <w:rPr>
          <w:bCs/>
          <w:szCs w:val="24"/>
          <w:lang w:val="bg-BG"/>
        </w:rPr>
        <w:t>/издаване на заповед</w:t>
      </w:r>
      <w:r w:rsidR="00626FC2" w:rsidRPr="008821EF">
        <w:rPr>
          <w:bCs/>
          <w:szCs w:val="24"/>
          <w:lang w:val="bg-BG"/>
        </w:rPr>
        <w:t xml:space="preserve"> </w:t>
      </w:r>
      <w:r w:rsidR="00EE4E86" w:rsidRPr="008821EF">
        <w:rPr>
          <w:bCs/>
          <w:szCs w:val="24"/>
          <w:lang w:val="bg-BG"/>
        </w:rPr>
        <w:t xml:space="preserve">за одобряване на БФП </w:t>
      </w:r>
      <w:r w:rsidR="00626FC2" w:rsidRPr="008821EF">
        <w:rPr>
          <w:bCs/>
          <w:szCs w:val="24"/>
          <w:lang w:val="bg-BG"/>
        </w:rPr>
        <w:t>със съответен бенефициент, служител</w:t>
      </w:r>
      <w:r w:rsidR="00E36981" w:rsidRPr="008821EF">
        <w:rPr>
          <w:bCs/>
          <w:szCs w:val="24"/>
          <w:lang w:val="bg-BG"/>
        </w:rPr>
        <w:t xml:space="preserve"> от </w:t>
      </w:r>
      <w:r w:rsidR="00760D85">
        <w:rPr>
          <w:bCs/>
          <w:szCs w:val="24"/>
          <w:lang w:val="bg-BG"/>
        </w:rPr>
        <w:t xml:space="preserve">дирекция </w:t>
      </w:r>
      <w:r w:rsidR="00292E47">
        <w:rPr>
          <w:bCs/>
          <w:szCs w:val="24"/>
          <w:lang w:val="bg-BG"/>
        </w:rPr>
        <w:t>„Подбор на проекти и договаряне“ (</w:t>
      </w:r>
      <w:r w:rsidR="00760D85" w:rsidRPr="008821EF">
        <w:rPr>
          <w:bCs/>
          <w:szCs w:val="24"/>
          <w:lang w:val="bg-BG"/>
        </w:rPr>
        <w:t xml:space="preserve"> </w:t>
      </w:r>
      <w:r w:rsidR="002A720C" w:rsidRPr="008821EF">
        <w:rPr>
          <w:bCs/>
          <w:szCs w:val="24"/>
          <w:lang w:val="bg-BG"/>
        </w:rPr>
        <w:t>П</w:t>
      </w:r>
      <w:r w:rsidR="00760D85">
        <w:rPr>
          <w:bCs/>
          <w:szCs w:val="24"/>
          <w:lang w:val="bg-BG"/>
        </w:rPr>
        <w:t>П</w:t>
      </w:r>
      <w:r w:rsidR="002A720C" w:rsidRPr="008821EF">
        <w:rPr>
          <w:bCs/>
          <w:szCs w:val="24"/>
          <w:lang w:val="bg-BG"/>
        </w:rPr>
        <w:t>Д</w:t>
      </w:r>
      <w:r w:rsidR="00292E47">
        <w:rPr>
          <w:bCs/>
          <w:szCs w:val="24"/>
          <w:lang w:val="bg-BG"/>
        </w:rPr>
        <w:t>)</w:t>
      </w:r>
      <w:r w:rsidR="002A720C" w:rsidRPr="008821EF">
        <w:rPr>
          <w:bCs/>
          <w:szCs w:val="24"/>
          <w:lang w:val="bg-BG"/>
        </w:rPr>
        <w:t xml:space="preserve"> </w:t>
      </w:r>
      <w:r w:rsidR="00626FC2" w:rsidRPr="008821EF">
        <w:rPr>
          <w:bCs/>
          <w:szCs w:val="24"/>
          <w:lang w:val="bg-BG"/>
        </w:rPr>
        <w:t xml:space="preserve">с права на достъп за въвеждане на данни в </w:t>
      </w:r>
      <w:r w:rsidR="000F0375" w:rsidRPr="008821EF">
        <w:rPr>
          <w:bCs/>
          <w:szCs w:val="24"/>
          <w:lang w:val="bg-BG"/>
        </w:rPr>
        <w:t xml:space="preserve">ИС РМП и/или Модула на ЕК </w:t>
      </w:r>
      <w:r w:rsidR="00626FC2" w:rsidRPr="008821EF">
        <w:rPr>
          <w:bCs/>
          <w:szCs w:val="24"/>
          <w:lang w:val="bg-BG"/>
        </w:rPr>
        <w:t xml:space="preserve">регистрира в информационната система </w:t>
      </w:r>
      <w:r w:rsidR="00E36981" w:rsidRPr="008821EF">
        <w:rPr>
          <w:bCs/>
          <w:szCs w:val="24"/>
          <w:lang w:val="bg-BG"/>
        </w:rPr>
        <w:t>на Министерството на финансите</w:t>
      </w:r>
      <w:r w:rsidR="000F0375" w:rsidRPr="008821EF">
        <w:rPr>
          <w:bCs/>
          <w:szCs w:val="24"/>
          <w:lang w:val="bg-BG"/>
        </w:rPr>
        <w:t xml:space="preserve">/ Модула на ЕК </w:t>
      </w:r>
      <w:r w:rsidR="00626FC2" w:rsidRPr="008821EF">
        <w:rPr>
          <w:bCs/>
          <w:szCs w:val="24"/>
          <w:lang w:val="bg-BG"/>
        </w:rPr>
        <w:t>данни за минимални</w:t>
      </w:r>
      <w:r w:rsidR="000F0375" w:rsidRPr="008821EF">
        <w:rPr>
          <w:bCs/>
          <w:szCs w:val="24"/>
          <w:lang w:val="bg-BG"/>
        </w:rPr>
        <w:t>/ държавни</w:t>
      </w:r>
      <w:r w:rsidR="00626FC2" w:rsidRPr="008821EF">
        <w:rPr>
          <w:bCs/>
          <w:szCs w:val="24"/>
          <w:lang w:val="bg-BG"/>
        </w:rPr>
        <w:t xml:space="preserve"> помощи по ОП </w:t>
      </w:r>
      <w:r w:rsidR="00923154" w:rsidRPr="008821EF">
        <w:rPr>
          <w:bCs/>
          <w:szCs w:val="24"/>
          <w:lang w:val="bg-BG"/>
        </w:rPr>
        <w:t>НОИР</w:t>
      </w:r>
      <w:r w:rsidR="00EE4E86" w:rsidRPr="008821EF">
        <w:rPr>
          <w:bCs/>
          <w:szCs w:val="24"/>
          <w:lang w:val="bg-BG"/>
        </w:rPr>
        <w:t>,</w:t>
      </w:r>
      <w:r w:rsidR="00626FC2" w:rsidRPr="008821EF">
        <w:rPr>
          <w:bCs/>
          <w:szCs w:val="24"/>
          <w:lang w:val="bg-BG"/>
        </w:rPr>
        <w:t xml:space="preserve"> като средствата от безвъзмездната финансова помощ се разпределят за всеки кандидат и партньор, когато е приложимо. </w:t>
      </w:r>
      <w:r w:rsidR="004243A6" w:rsidRPr="008821EF">
        <w:rPr>
          <w:bCs/>
          <w:szCs w:val="24"/>
          <w:lang w:val="bg-BG"/>
        </w:rPr>
        <w:t>Тази процедура се прилага и при сключване на договор, въз основа на който се отпуска държавна помощ, но в РПДП.</w:t>
      </w:r>
    </w:p>
    <w:p w:rsidR="00626FC2" w:rsidRPr="008821EF" w:rsidRDefault="00626FC2" w:rsidP="00C54FE5">
      <w:pPr>
        <w:spacing w:before="0" w:beforeAutospacing="0" w:after="120" w:afterAutospacing="0" w:line="360" w:lineRule="auto"/>
        <w:ind w:firstLine="720"/>
        <w:jc w:val="both"/>
        <w:rPr>
          <w:bCs/>
          <w:szCs w:val="24"/>
          <w:lang w:val="bg-BG"/>
        </w:rPr>
      </w:pPr>
      <w:r w:rsidRPr="008821EF">
        <w:rPr>
          <w:bCs/>
          <w:szCs w:val="24"/>
          <w:lang w:val="bg-BG"/>
        </w:rPr>
        <w:t xml:space="preserve">При извършване на авансови и междинни плащания информацията в </w:t>
      </w:r>
      <w:r w:rsidR="000F0375" w:rsidRPr="008821EF">
        <w:rPr>
          <w:bCs/>
          <w:szCs w:val="24"/>
          <w:lang w:val="bg-BG"/>
        </w:rPr>
        <w:t xml:space="preserve">ИС РМП </w:t>
      </w:r>
      <w:r w:rsidR="004243A6" w:rsidRPr="008821EF">
        <w:rPr>
          <w:bCs/>
          <w:szCs w:val="24"/>
          <w:lang w:val="bg-BG"/>
        </w:rPr>
        <w:t xml:space="preserve">и </w:t>
      </w:r>
      <w:r w:rsidR="000F0375" w:rsidRPr="008821EF">
        <w:rPr>
          <w:bCs/>
          <w:szCs w:val="24"/>
          <w:lang w:val="bg-BG"/>
        </w:rPr>
        <w:t xml:space="preserve">Модула на ЕК </w:t>
      </w:r>
      <w:r w:rsidRPr="008821EF">
        <w:rPr>
          <w:bCs/>
          <w:szCs w:val="24"/>
          <w:lang w:val="bg-BG"/>
        </w:rPr>
        <w:t xml:space="preserve">не се променя спрямо размера на плащанията, т.е. минималната помощ остава разпределена и отразена по кандидат и партньори, така както е по договор и първоначално подадена декларация за разпределение на минимални </w:t>
      </w:r>
      <w:r w:rsidR="000831AC" w:rsidRPr="008821EF">
        <w:rPr>
          <w:bCs/>
          <w:szCs w:val="24"/>
          <w:lang w:val="bg-BG"/>
        </w:rPr>
        <w:t xml:space="preserve">и държавни </w:t>
      </w:r>
      <w:r w:rsidRPr="008821EF">
        <w:rPr>
          <w:bCs/>
          <w:szCs w:val="24"/>
          <w:lang w:val="bg-BG"/>
        </w:rPr>
        <w:t>помощи.</w:t>
      </w:r>
    </w:p>
    <w:p w:rsidR="00626FC2" w:rsidRPr="008821EF" w:rsidRDefault="00626FC2" w:rsidP="00C54FE5">
      <w:pPr>
        <w:spacing w:before="0" w:beforeAutospacing="0" w:after="120" w:afterAutospacing="0" w:line="360" w:lineRule="auto"/>
        <w:ind w:firstLine="720"/>
        <w:jc w:val="both"/>
        <w:rPr>
          <w:bCs/>
          <w:szCs w:val="24"/>
          <w:lang w:val="bg-BG"/>
        </w:rPr>
      </w:pPr>
      <w:r w:rsidRPr="008821EF">
        <w:rPr>
          <w:bCs/>
          <w:szCs w:val="24"/>
          <w:lang w:val="bg-BG"/>
        </w:rPr>
        <w:lastRenderedPageBreak/>
        <w:t xml:space="preserve">При извършване на окончателно </w:t>
      </w:r>
      <w:r w:rsidR="00954861" w:rsidRPr="008821EF">
        <w:rPr>
          <w:bCs/>
          <w:szCs w:val="24"/>
          <w:lang w:val="bg-BG"/>
        </w:rPr>
        <w:t>плащане информацията в цитираните по-горе регистри</w:t>
      </w:r>
      <w:r w:rsidRPr="008821EF">
        <w:rPr>
          <w:bCs/>
          <w:szCs w:val="24"/>
          <w:lang w:val="bg-BG"/>
        </w:rPr>
        <w:t xml:space="preserve"> се актуализира на база реално извършените и разпределени плащания между кандидата и отделните партньори, ако е приложимо</w:t>
      </w:r>
      <w:r w:rsidR="00F61630">
        <w:rPr>
          <w:bCs/>
          <w:szCs w:val="24"/>
          <w:lang w:val="bg-BG"/>
        </w:rPr>
        <w:t>.</w:t>
      </w:r>
    </w:p>
    <w:p w:rsidR="00C676D3" w:rsidRPr="008821EF" w:rsidRDefault="00626FC2" w:rsidP="00C54FE5">
      <w:pPr>
        <w:widowControl/>
        <w:suppressAutoHyphens w:val="0"/>
        <w:autoSpaceDE w:val="0"/>
        <w:autoSpaceDN w:val="0"/>
        <w:adjustRightInd w:val="0"/>
        <w:spacing w:before="0" w:beforeAutospacing="0" w:after="120" w:afterAutospacing="0" w:line="360" w:lineRule="auto"/>
        <w:ind w:firstLine="720"/>
        <w:jc w:val="both"/>
        <w:rPr>
          <w:bCs/>
          <w:szCs w:val="24"/>
          <w:lang w:val="bg-BG"/>
        </w:rPr>
      </w:pPr>
      <w:r w:rsidRPr="008821EF">
        <w:rPr>
          <w:bCs/>
          <w:szCs w:val="24"/>
          <w:lang w:val="bg-BG"/>
        </w:rPr>
        <w:t xml:space="preserve">Преди всяко плащане се извършва съпоставка на данните от </w:t>
      </w:r>
      <w:r w:rsidR="004C050F" w:rsidRPr="008821EF">
        <w:rPr>
          <w:bCs/>
          <w:szCs w:val="24"/>
          <w:lang w:val="bg-BG"/>
        </w:rPr>
        <w:t xml:space="preserve">ИС на </w:t>
      </w:r>
      <w:r w:rsidRPr="008821EF">
        <w:rPr>
          <w:bCs/>
          <w:szCs w:val="24"/>
          <w:lang w:val="bg-BG"/>
        </w:rPr>
        <w:t>РМП и декларациите за минимални помощи, предоставени от бенефициентите по отношение на минимални помощи, получени от други източници.</w:t>
      </w:r>
      <w:r w:rsidR="00C54FE5" w:rsidRPr="008821EF">
        <w:rPr>
          <w:bCs/>
          <w:szCs w:val="24"/>
          <w:lang w:val="bg-BG"/>
        </w:rPr>
        <w:t xml:space="preserve"> </w:t>
      </w:r>
    </w:p>
    <w:p w:rsidR="00EA4DFA" w:rsidRPr="008821EF" w:rsidRDefault="00A1550F" w:rsidP="00A12C42">
      <w:pPr>
        <w:pStyle w:val="Heading2"/>
        <w:spacing w:beforeAutospacing="0" w:after="120" w:line="360" w:lineRule="auto"/>
        <w:ind w:left="578"/>
        <w:jc w:val="both"/>
        <w:rPr>
          <w:lang w:val="bg-BG"/>
        </w:rPr>
      </w:pPr>
      <w:bookmarkStart w:id="36" w:name="_Toc497227552"/>
      <w:r w:rsidRPr="008821EF">
        <w:rPr>
          <w:rFonts w:ascii="Times New Roman" w:hAnsi="Times New Roman"/>
          <w:lang w:val="bg-BG"/>
        </w:rPr>
        <w:t>13.5.2</w:t>
      </w:r>
      <w:r w:rsidR="00EA4DFA" w:rsidRPr="008821EF">
        <w:rPr>
          <w:rFonts w:ascii="Times New Roman" w:hAnsi="Times New Roman"/>
          <w:lang w:val="bg-BG"/>
        </w:rPr>
        <w:t xml:space="preserve">. </w:t>
      </w:r>
      <w:r w:rsidR="007C2FB1" w:rsidRPr="008821EF">
        <w:rPr>
          <w:rFonts w:ascii="Times New Roman" w:hAnsi="Times New Roman"/>
          <w:lang w:val="bg-BG"/>
        </w:rPr>
        <w:t>Случаи на освобождаване</w:t>
      </w:r>
      <w:r w:rsidR="00EA4DFA" w:rsidRPr="008821EF">
        <w:rPr>
          <w:rFonts w:ascii="Times New Roman" w:hAnsi="Times New Roman"/>
          <w:lang w:val="bg-BG"/>
        </w:rPr>
        <w:t xml:space="preserve"> от изискването за уведомяване</w:t>
      </w:r>
      <w:bookmarkEnd w:id="36"/>
    </w:p>
    <w:p w:rsidR="00081080" w:rsidRPr="008821EF" w:rsidRDefault="00081080" w:rsidP="00EA4DFA">
      <w:pPr>
        <w:widowControl/>
        <w:suppressAutoHyphens w:val="0"/>
        <w:autoSpaceDE w:val="0"/>
        <w:autoSpaceDN w:val="0"/>
        <w:adjustRightInd w:val="0"/>
        <w:spacing w:before="0" w:beforeAutospacing="0" w:after="0" w:afterAutospacing="0" w:line="360" w:lineRule="auto"/>
        <w:ind w:firstLine="720"/>
        <w:jc w:val="both"/>
        <w:rPr>
          <w:rFonts w:eastAsia="Times New Roman"/>
          <w:color w:val="auto"/>
          <w:szCs w:val="24"/>
          <w:lang w:val="bg-BG"/>
        </w:rPr>
      </w:pPr>
      <w:r w:rsidRPr="008821EF">
        <w:rPr>
          <w:rFonts w:eastAsia="Times New Roman"/>
          <w:color w:val="auto"/>
          <w:szCs w:val="24"/>
          <w:lang w:val="bg-BG"/>
        </w:rPr>
        <w:t xml:space="preserve">УО </w:t>
      </w:r>
      <w:r w:rsidRPr="008821EF">
        <w:rPr>
          <w:rFonts w:eastAsia="Times New Roman"/>
          <w:b/>
          <w:color w:val="auto"/>
          <w:szCs w:val="24"/>
          <w:lang w:val="bg-BG"/>
        </w:rPr>
        <w:t>няма задължение да уведомява</w:t>
      </w:r>
      <w:r w:rsidR="000D05D1" w:rsidRPr="008821EF" w:rsidDel="000D05D1">
        <w:rPr>
          <w:rFonts w:eastAsia="Times New Roman"/>
          <w:b/>
          <w:color w:val="auto"/>
          <w:szCs w:val="24"/>
          <w:lang w:val="bg-BG"/>
        </w:rPr>
        <w:t xml:space="preserve"> </w:t>
      </w:r>
      <w:r w:rsidRPr="008821EF">
        <w:rPr>
          <w:rFonts w:eastAsia="Times New Roman"/>
          <w:color w:val="auto"/>
          <w:szCs w:val="24"/>
          <w:lang w:val="bg-BG"/>
        </w:rPr>
        <w:t xml:space="preserve">за предоставянето на </w:t>
      </w:r>
      <w:r w:rsidR="00D91BFD">
        <w:rPr>
          <w:rFonts w:eastAsia="Times New Roman"/>
          <w:color w:val="auto"/>
          <w:szCs w:val="24"/>
          <w:lang w:val="bg-BG"/>
        </w:rPr>
        <w:t xml:space="preserve">държавна </w:t>
      </w:r>
      <w:r w:rsidRPr="008821EF">
        <w:rPr>
          <w:rFonts w:eastAsia="Times New Roman"/>
          <w:color w:val="auto"/>
          <w:szCs w:val="24"/>
          <w:lang w:val="bg-BG"/>
        </w:rPr>
        <w:t>помощ в следните случаи:</w:t>
      </w:r>
    </w:p>
    <w:p w:rsidR="006379F5" w:rsidRPr="008821EF" w:rsidRDefault="00081080" w:rsidP="006379F5">
      <w:pPr>
        <w:widowControl/>
        <w:numPr>
          <w:ilvl w:val="0"/>
          <w:numId w:val="16"/>
        </w:numPr>
        <w:suppressAutoHyphens w:val="0"/>
        <w:autoSpaceDE w:val="0"/>
        <w:autoSpaceDN w:val="0"/>
        <w:adjustRightInd w:val="0"/>
        <w:spacing w:before="0" w:beforeAutospacing="0" w:after="0" w:afterAutospacing="0" w:line="360" w:lineRule="auto"/>
        <w:jc w:val="both"/>
        <w:rPr>
          <w:rFonts w:eastAsia="Times New Roman"/>
          <w:color w:val="auto"/>
          <w:szCs w:val="24"/>
          <w:lang w:val="bg-BG"/>
        </w:rPr>
      </w:pPr>
      <w:r w:rsidRPr="008821EF">
        <w:rPr>
          <w:rFonts w:eastAsia="Times New Roman"/>
          <w:color w:val="auto"/>
          <w:szCs w:val="24"/>
          <w:lang w:val="bg-BG"/>
        </w:rPr>
        <w:t>Помощта е в обхвата на минималната помощ (</w:t>
      </w:r>
      <w:r w:rsidRPr="008821EF">
        <w:rPr>
          <w:rFonts w:eastAsia="Times New Roman"/>
          <w:b/>
          <w:color w:val="auto"/>
          <w:szCs w:val="24"/>
          <w:lang w:val="bg-BG"/>
        </w:rPr>
        <w:t xml:space="preserve">помощ </w:t>
      </w:r>
      <w:proofErr w:type="spellStart"/>
      <w:r w:rsidRPr="008821EF">
        <w:rPr>
          <w:rFonts w:eastAsia="Times New Roman"/>
          <w:b/>
          <w:color w:val="auto"/>
          <w:szCs w:val="24"/>
          <w:lang w:val="bg-BG"/>
        </w:rPr>
        <w:t>de</w:t>
      </w:r>
      <w:proofErr w:type="spellEnd"/>
      <w:r w:rsidRPr="008821EF">
        <w:rPr>
          <w:rFonts w:eastAsia="Times New Roman"/>
          <w:b/>
          <w:color w:val="auto"/>
          <w:szCs w:val="24"/>
          <w:lang w:val="bg-BG"/>
        </w:rPr>
        <w:t xml:space="preserve"> </w:t>
      </w:r>
      <w:proofErr w:type="spellStart"/>
      <w:r w:rsidRPr="008821EF">
        <w:rPr>
          <w:rFonts w:eastAsia="Times New Roman"/>
          <w:b/>
          <w:color w:val="auto"/>
          <w:szCs w:val="24"/>
          <w:lang w:val="bg-BG"/>
        </w:rPr>
        <w:t>minimis</w:t>
      </w:r>
      <w:proofErr w:type="spellEnd"/>
      <w:r w:rsidRPr="008821EF">
        <w:rPr>
          <w:rFonts w:eastAsia="Times New Roman"/>
          <w:color w:val="auto"/>
          <w:szCs w:val="24"/>
          <w:lang w:val="bg-BG"/>
        </w:rPr>
        <w:t>)</w:t>
      </w:r>
      <w:r w:rsidR="006379F5" w:rsidRPr="008821EF">
        <w:rPr>
          <w:rFonts w:eastAsia="Times New Roman"/>
          <w:color w:val="auto"/>
          <w:szCs w:val="24"/>
          <w:lang w:val="bg-BG"/>
        </w:rPr>
        <w:t>.</w:t>
      </w:r>
    </w:p>
    <w:p w:rsidR="006379F5" w:rsidRPr="008821EF" w:rsidRDefault="006379F5" w:rsidP="006379F5">
      <w:pPr>
        <w:widowControl/>
        <w:suppressAutoHyphens w:val="0"/>
        <w:autoSpaceDE w:val="0"/>
        <w:autoSpaceDN w:val="0"/>
        <w:adjustRightInd w:val="0"/>
        <w:spacing w:before="0" w:beforeAutospacing="0" w:after="0" w:afterAutospacing="0" w:line="360" w:lineRule="auto"/>
        <w:ind w:firstLine="720"/>
        <w:jc w:val="both"/>
        <w:rPr>
          <w:rFonts w:eastAsia="Times New Roman"/>
          <w:color w:val="auto"/>
          <w:szCs w:val="24"/>
          <w:lang w:val="bg-BG"/>
        </w:rPr>
      </w:pPr>
      <w:r w:rsidRPr="008821EF">
        <w:rPr>
          <w:rFonts w:eastAsia="Times New Roman"/>
          <w:color w:val="auto"/>
          <w:szCs w:val="24"/>
          <w:lang w:val="bg-BG"/>
        </w:rPr>
        <w:t>В</w:t>
      </w:r>
      <w:r w:rsidR="00BB34FF" w:rsidRPr="008821EF">
        <w:rPr>
          <w:rFonts w:eastAsia="Times New Roman"/>
          <w:color w:val="auto"/>
          <w:szCs w:val="24"/>
          <w:lang w:val="bg-BG"/>
        </w:rPr>
        <w:t xml:space="preserve"> този случай УО носи отговорност за законосъобразността на помощта </w:t>
      </w:r>
      <w:r w:rsidRPr="008821EF">
        <w:rPr>
          <w:rFonts w:eastAsia="Times New Roman"/>
          <w:color w:val="auto"/>
          <w:szCs w:val="24"/>
          <w:lang w:val="bg-BG"/>
        </w:rPr>
        <w:t xml:space="preserve">в </w:t>
      </w:r>
      <w:r w:rsidR="00BB34FF" w:rsidRPr="008821EF">
        <w:rPr>
          <w:rFonts w:eastAsia="Times New Roman"/>
          <w:color w:val="auto"/>
          <w:szCs w:val="24"/>
          <w:lang w:val="bg-BG"/>
        </w:rPr>
        <w:t>съответствие с действащите регламенти по отношение на минималната помощ</w:t>
      </w:r>
      <w:r w:rsidRPr="008821EF">
        <w:rPr>
          <w:rFonts w:eastAsia="Times New Roman"/>
          <w:color w:val="auto"/>
          <w:szCs w:val="24"/>
          <w:lang w:val="bg-BG"/>
        </w:rPr>
        <w:t xml:space="preserve">. </w:t>
      </w:r>
    </w:p>
    <w:p w:rsidR="00EA4DFA" w:rsidRPr="008821EF" w:rsidRDefault="005C5C43" w:rsidP="006379F5">
      <w:pPr>
        <w:widowControl/>
        <w:numPr>
          <w:ilvl w:val="0"/>
          <w:numId w:val="16"/>
        </w:numPr>
        <w:suppressAutoHyphens w:val="0"/>
        <w:autoSpaceDE w:val="0"/>
        <w:autoSpaceDN w:val="0"/>
        <w:adjustRightInd w:val="0"/>
        <w:spacing w:before="0" w:beforeAutospacing="0" w:after="0" w:afterAutospacing="0" w:line="360" w:lineRule="auto"/>
        <w:jc w:val="both"/>
        <w:rPr>
          <w:rFonts w:eastAsia="Times New Roman"/>
          <w:color w:val="auto"/>
          <w:szCs w:val="24"/>
          <w:lang w:val="bg-BG"/>
        </w:rPr>
      </w:pPr>
      <w:r w:rsidRPr="008821EF">
        <w:rPr>
          <w:rFonts w:eastAsia="Times New Roman"/>
          <w:color w:val="auto"/>
          <w:szCs w:val="24"/>
          <w:lang w:val="bg-BG"/>
        </w:rPr>
        <w:t>Помощта</w:t>
      </w:r>
      <w:r w:rsidR="00564B8F" w:rsidRPr="008821EF">
        <w:rPr>
          <w:rFonts w:eastAsia="Times New Roman"/>
          <w:color w:val="auto"/>
          <w:szCs w:val="24"/>
          <w:lang w:val="bg-BG"/>
        </w:rPr>
        <w:t xml:space="preserve"> е в обхвата </w:t>
      </w:r>
      <w:r w:rsidR="00564B8F" w:rsidRPr="008821EF">
        <w:rPr>
          <w:rFonts w:eastAsia="Times New Roman"/>
          <w:b/>
          <w:color w:val="auto"/>
          <w:szCs w:val="24"/>
          <w:lang w:val="bg-BG"/>
        </w:rPr>
        <w:t>на груповото освобождаване</w:t>
      </w:r>
      <w:r w:rsidR="00EE4E86" w:rsidRPr="008821EF">
        <w:rPr>
          <w:rFonts w:eastAsia="Times New Roman"/>
          <w:b/>
          <w:color w:val="auto"/>
          <w:szCs w:val="24"/>
          <w:lang w:val="bg-BG"/>
        </w:rPr>
        <w:t xml:space="preserve"> съгласно Регламент на ЕС 651/2014 г.</w:t>
      </w:r>
    </w:p>
    <w:p w:rsidR="006379F5" w:rsidRPr="008821EF" w:rsidRDefault="00A314D2" w:rsidP="00564B8F">
      <w:pPr>
        <w:widowControl/>
        <w:suppressAutoHyphens w:val="0"/>
        <w:autoSpaceDE w:val="0"/>
        <w:autoSpaceDN w:val="0"/>
        <w:adjustRightInd w:val="0"/>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Управляващият орган съгласува проектите на документи по чл. 26, ал.1 от ЗУСЕСИФ</w:t>
      </w:r>
      <w:r w:rsidR="00EE4E86" w:rsidRPr="008821EF">
        <w:rPr>
          <w:rFonts w:eastAsia="Times New Roman"/>
          <w:color w:val="auto"/>
          <w:szCs w:val="24"/>
          <w:lang w:val="bg-BG"/>
        </w:rPr>
        <w:t>, съгласно Наредба Н-4</w:t>
      </w:r>
      <w:r w:rsidRPr="008821EF">
        <w:rPr>
          <w:rFonts w:eastAsia="Times New Roman"/>
          <w:color w:val="auto"/>
          <w:szCs w:val="24"/>
          <w:lang w:val="bg-BG"/>
        </w:rPr>
        <w:t xml:space="preserve"> на министъра на финансите</w:t>
      </w:r>
      <w:r w:rsidR="00EE4E86" w:rsidRPr="008821EF">
        <w:rPr>
          <w:rFonts w:eastAsia="Times New Roman"/>
          <w:color w:val="auto"/>
          <w:szCs w:val="24"/>
          <w:lang w:val="bg-BG"/>
        </w:rPr>
        <w:t xml:space="preserve"> от 22.07.2016 г. за определяне на реда за съгласуване на проектите на документи по чл.26, ал.1 от Закона за управление на средствата от Европейските структурни и инвестиционни фондове.</w:t>
      </w:r>
    </w:p>
    <w:p w:rsidR="000825EF" w:rsidRPr="00292E47" w:rsidRDefault="00A8791B" w:rsidP="00A12C42">
      <w:pPr>
        <w:pStyle w:val="Style1"/>
        <w:tabs>
          <w:tab w:val="clear" w:pos="1286"/>
          <w:tab w:val="num" w:pos="576"/>
        </w:tabs>
        <w:ind w:left="578" w:hanging="578"/>
        <w:rPr>
          <w:lang w:val="bg-BG"/>
        </w:rPr>
      </w:pPr>
      <w:bookmarkStart w:id="37" w:name="_Toc497227553"/>
      <w:r w:rsidRPr="00292E47">
        <w:rPr>
          <w:lang w:val="bg-BG"/>
        </w:rPr>
        <w:t>Възстановявана</w:t>
      </w:r>
      <w:r w:rsidR="000825EF" w:rsidRPr="00292E47">
        <w:rPr>
          <w:lang w:val="bg-BG"/>
        </w:rPr>
        <w:t xml:space="preserve"> на неправомерно получена държавна помощ</w:t>
      </w:r>
      <w:bookmarkEnd w:id="37"/>
    </w:p>
    <w:p w:rsidR="000825EF" w:rsidRPr="008821EF" w:rsidRDefault="000825EF">
      <w:pPr>
        <w:widowControl/>
        <w:suppressAutoHyphens w:val="0"/>
        <w:autoSpaceDE w:val="0"/>
        <w:autoSpaceDN w:val="0"/>
        <w:adjustRightInd w:val="0"/>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 xml:space="preserve">Независимо от етапа на изпълнение на проекта, когато в резултат на контролните процедури се установи наличието на не правомерно отпусната </w:t>
      </w:r>
      <w:r w:rsidR="00A8791B" w:rsidRPr="008821EF">
        <w:rPr>
          <w:rFonts w:eastAsia="Times New Roman"/>
          <w:color w:val="auto"/>
          <w:szCs w:val="24"/>
          <w:lang w:val="bg-BG"/>
        </w:rPr>
        <w:t>държавна</w:t>
      </w:r>
      <w:r w:rsidRPr="008821EF">
        <w:rPr>
          <w:rFonts w:eastAsia="Times New Roman"/>
          <w:color w:val="auto"/>
          <w:szCs w:val="24"/>
          <w:lang w:val="bg-BG"/>
        </w:rPr>
        <w:t xml:space="preserve"> помощ или нарушаване на режимите по </w:t>
      </w:r>
      <w:r w:rsidR="00A8791B" w:rsidRPr="008821EF">
        <w:rPr>
          <w:rFonts w:eastAsia="Times New Roman"/>
          <w:color w:val="auto"/>
          <w:szCs w:val="24"/>
          <w:lang w:val="bg-BG"/>
        </w:rPr>
        <w:t>държавна</w:t>
      </w:r>
      <w:r w:rsidRPr="008821EF">
        <w:rPr>
          <w:rFonts w:eastAsia="Times New Roman"/>
          <w:color w:val="auto"/>
          <w:szCs w:val="24"/>
          <w:lang w:val="bg-BG"/>
        </w:rPr>
        <w:t xml:space="preserve"> помощ се изисква от бенефициента, получател на помощта</w:t>
      </w:r>
      <w:r w:rsidR="00D91BFD">
        <w:rPr>
          <w:rFonts w:eastAsia="Times New Roman"/>
          <w:color w:val="auto"/>
          <w:szCs w:val="24"/>
          <w:lang w:val="bg-BG"/>
        </w:rPr>
        <w:t>,</w:t>
      </w:r>
      <w:r w:rsidRPr="008821EF">
        <w:rPr>
          <w:rFonts w:eastAsia="Times New Roman"/>
          <w:color w:val="auto"/>
          <w:szCs w:val="24"/>
          <w:lang w:val="bg-BG"/>
        </w:rPr>
        <w:t xml:space="preserve"> нейното възстановяване. </w:t>
      </w:r>
    </w:p>
    <w:p w:rsidR="000825EF" w:rsidRPr="008821EF" w:rsidRDefault="000825EF">
      <w:pPr>
        <w:widowControl/>
        <w:suppressAutoHyphens w:val="0"/>
        <w:autoSpaceDE w:val="0"/>
        <w:autoSpaceDN w:val="0"/>
        <w:adjustRightInd w:val="0"/>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lastRenderedPageBreak/>
        <w:t xml:space="preserve">Възстановяването се </w:t>
      </w:r>
      <w:r w:rsidR="00A8791B" w:rsidRPr="008821EF">
        <w:rPr>
          <w:rFonts w:eastAsia="Times New Roman"/>
          <w:color w:val="auto"/>
          <w:szCs w:val="24"/>
          <w:lang w:val="bg-BG"/>
        </w:rPr>
        <w:t>осъществява</w:t>
      </w:r>
      <w:r w:rsidRPr="008821EF">
        <w:rPr>
          <w:rFonts w:eastAsia="Times New Roman"/>
          <w:color w:val="auto"/>
          <w:szCs w:val="24"/>
          <w:lang w:val="bg-BG"/>
        </w:rPr>
        <w:t xml:space="preserve"> съгласно</w:t>
      </w:r>
      <w:r w:rsidR="000D05D1">
        <w:rPr>
          <w:rFonts w:eastAsia="Times New Roman"/>
          <w:color w:val="auto"/>
          <w:szCs w:val="24"/>
        </w:rPr>
        <w:t xml:space="preserve"> </w:t>
      </w:r>
      <w:r w:rsidR="000D05D1">
        <w:rPr>
          <w:rFonts w:eastAsia="Times New Roman"/>
          <w:color w:val="auto"/>
          <w:szCs w:val="24"/>
          <w:lang w:val="bg-BG"/>
        </w:rPr>
        <w:t>ЗДП и действащата</w:t>
      </w:r>
      <w:r w:rsidRPr="008821EF">
        <w:rPr>
          <w:rFonts w:eastAsia="Times New Roman"/>
          <w:color w:val="auto"/>
          <w:szCs w:val="24"/>
          <w:lang w:val="bg-BG"/>
        </w:rPr>
        <w:t xml:space="preserve"> нормативна уредба. Конкретният </w:t>
      </w:r>
      <w:r w:rsidR="00A8791B" w:rsidRPr="008821EF">
        <w:rPr>
          <w:rFonts w:eastAsia="Times New Roman"/>
          <w:color w:val="auto"/>
          <w:szCs w:val="24"/>
          <w:lang w:val="bg-BG"/>
        </w:rPr>
        <w:t>механизъм</w:t>
      </w:r>
      <w:r w:rsidRPr="008821EF">
        <w:rPr>
          <w:rFonts w:eastAsia="Times New Roman"/>
          <w:color w:val="auto"/>
          <w:szCs w:val="24"/>
          <w:lang w:val="bg-BG"/>
        </w:rPr>
        <w:t xml:space="preserve"> по който става това </w:t>
      </w:r>
      <w:r w:rsidR="00A8791B" w:rsidRPr="008821EF">
        <w:rPr>
          <w:rFonts w:eastAsia="Times New Roman"/>
          <w:color w:val="auto"/>
          <w:szCs w:val="24"/>
          <w:lang w:val="bg-BG"/>
        </w:rPr>
        <w:t>възстановяване</w:t>
      </w:r>
      <w:r w:rsidRPr="008821EF">
        <w:rPr>
          <w:rFonts w:eastAsia="Times New Roman"/>
          <w:color w:val="auto"/>
          <w:szCs w:val="24"/>
          <w:lang w:val="bg-BG"/>
        </w:rPr>
        <w:t xml:space="preserve"> се </w:t>
      </w:r>
      <w:r w:rsidR="00A8791B" w:rsidRPr="008821EF">
        <w:rPr>
          <w:rFonts w:eastAsia="Times New Roman"/>
          <w:color w:val="auto"/>
          <w:szCs w:val="24"/>
          <w:lang w:val="bg-BG"/>
        </w:rPr>
        <w:t>посочва</w:t>
      </w:r>
      <w:r w:rsidRPr="008821EF">
        <w:rPr>
          <w:rFonts w:eastAsia="Times New Roman"/>
          <w:color w:val="auto"/>
          <w:szCs w:val="24"/>
          <w:lang w:val="bg-BG"/>
        </w:rPr>
        <w:t xml:space="preserve"> в </w:t>
      </w:r>
      <w:r w:rsidR="006030E5">
        <w:rPr>
          <w:rFonts w:eastAsia="Times New Roman"/>
          <w:color w:val="auto"/>
          <w:szCs w:val="24"/>
          <w:lang w:val="bg-BG"/>
        </w:rPr>
        <w:t>условията</w:t>
      </w:r>
      <w:r w:rsidR="006030E5" w:rsidRPr="008821EF">
        <w:rPr>
          <w:rFonts w:eastAsia="Times New Roman"/>
          <w:color w:val="auto"/>
          <w:szCs w:val="24"/>
          <w:lang w:val="bg-BG"/>
        </w:rPr>
        <w:t xml:space="preserve"> </w:t>
      </w:r>
      <w:r w:rsidRPr="008821EF">
        <w:rPr>
          <w:rFonts w:eastAsia="Times New Roman"/>
          <w:color w:val="auto"/>
          <w:szCs w:val="24"/>
          <w:lang w:val="bg-BG"/>
        </w:rPr>
        <w:t xml:space="preserve">за </w:t>
      </w:r>
      <w:r w:rsidR="00A8791B" w:rsidRPr="008821EF">
        <w:rPr>
          <w:rFonts w:eastAsia="Times New Roman"/>
          <w:color w:val="auto"/>
          <w:szCs w:val="24"/>
          <w:lang w:val="bg-BG"/>
        </w:rPr>
        <w:t>кандидатстване по съответната схема</w:t>
      </w:r>
      <w:r w:rsidRPr="008821EF">
        <w:rPr>
          <w:rFonts w:eastAsia="Times New Roman"/>
          <w:color w:val="auto"/>
          <w:szCs w:val="24"/>
          <w:lang w:val="bg-BG"/>
        </w:rPr>
        <w:t>.</w:t>
      </w:r>
    </w:p>
    <w:p w:rsidR="007A4F5F" w:rsidRPr="008821EF" w:rsidRDefault="007A4F5F" w:rsidP="00892374">
      <w:pPr>
        <w:widowControl/>
        <w:suppressAutoHyphens w:val="0"/>
        <w:autoSpaceDE w:val="0"/>
        <w:autoSpaceDN w:val="0"/>
        <w:adjustRightInd w:val="0"/>
        <w:spacing w:before="0" w:beforeAutospacing="0" w:after="0" w:afterAutospacing="0" w:line="360" w:lineRule="auto"/>
        <w:ind w:firstLine="720"/>
        <w:jc w:val="both"/>
        <w:rPr>
          <w:szCs w:val="24"/>
          <w:lang w:val="bg-BG"/>
        </w:rPr>
      </w:pPr>
    </w:p>
    <w:sectPr w:rsidR="007A4F5F" w:rsidRPr="008821EF" w:rsidSect="003C29FB">
      <w:headerReference w:type="even" r:id="rId9"/>
      <w:headerReference w:type="default" r:id="rId10"/>
      <w:footerReference w:type="even" r:id="rId11"/>
      <w:footerReference w:type="default" r:id="rId12"/>
      <w:headerReference w:type="first" r:id="rId13"/>
      <w:footerReference w:type="first" r:id="rId14"/>
      <w:footnotePr>
        <w:pos w:val="beneathText"/>
      </w:footnotePr>
      <w:endnotePr>
        <w:numFmt w:val="decimal"/>
      </w:endnotePr>
      <w:pgSz w:w="12240" w:h="15840"/>
      <w:pgMar w:top="1440" w:right="144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613" w:rsidRDefault="00356613">
      <w:r>
        <w:separator/>
      </w:r>
    </w:p>
  </w:endnote>
  <w:endnote w:type="continuationSeparator" w:id="0">
    <w:p w:rsidR="00356613" w:rsidRDefault="0035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Futura Bk">
    <w:altName w:val="Century Gothic"/>
    <w:charset w:val="CC"/>
    <w:family w:val="swiss"/>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BCF" w:rsidRDefault="00257B04" w:rsidP="006066BE">
    <w:pPr>
      <w:pStyle w:val="Footer"/>
      <w:framePr w:wrap="around" w:vAnchor="text" w:hAnchor="margin" w:xAlign="right" w:y="1"/>
      <w:rPr>
        <w:rStyle w:val="PageNumber"/>
      </w:rPr>
    </w:pPr>
    <w:r>
      <w:rPr>
        <w:rStyle w:val="PageNumber"/>
      </w:rPr>
      <w:fldChar w:fldCharType="begin"/>
    </w:r>
    <w:r w:rsidR="001B0BCF">
      <w:rPr>
        <w:rStyle w:val="PageNumber"/>
      </w:rPr>
      <w:instrText xml:space="preserve">PAGE  </w:instrText>
    </w:r>
    <w:r>
      <w:rPr>
        <w:rStyle w:val="PageNumber"/>
      </w:rPr>
      <w:fldChar w:fldCharType="end"/>
    </w:r>
  </w:p>
  <w:p w:rsidR="001B0BCF" w:rsidRDefault="001B0BCF" w:rsidP="006066B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BCF" w:rsidRDefault="001B0BCF" w:rsidP="006066BE">
    <w:pPr>
      <w:pStyle w:val="Footer"/>
      <w:ind w:right="360"/>
    </w:pPr>
    <w:r>
      <w:ptab w:relativeTo="margin" w:alignment="center" w:leader="none"/>
    </w:r>
    <w:r>
      <w:ptab w:relativeTo="margin" w:alignment="right" w:leader="none"/>
    </w:r>
    <w:r w:rsidR="00257B04">
      <w:fldChar w:fldCharType="begin"/>
    </w:r>
    <w:r>
      <w:instrText xml:space="preserve"> PAGE  \* Arabic  \* MERGEFORMAT </w:instrText>
    </w:r>
    <w:r w:rsidR="00257B04">
      <w:fldChar w:fldCharType="separate"/>
    </w:r>
    <w:r w:rsidR="006717A2">
      <w:rPr>
        <w:noProof/>
      </w:rPr>
      <w:t>21</w:t>
    </w:r>
    <w:r w:rsidR="00257B04">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05E" w:rsidRDefault="00A630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613" w:rsidRDefault="00356613">
      <w:r>
        <w:separator/>
      </w:r>
    </w:p>
  </w:footnote>
  <w:footnote w:type="continuationSeparator" w:id="0">
    <w:p w:rsidR="00356613" w:rsidRDefault="00356613">
      <w:r>
        <w:continuationSeparator/>
      </w:r>
    </w:p>
  </w:footnote>
  <w:footnote w:id="1">
    <w:p w:rsidR="001B0BCF" w:rsidRPr="00A12C42" w:rsidRDefault="001B0BCF">
      <w:pPr>
        <w:pStyle w:val="FootnoteText"/>
        <w:rPr>
          <w:lang w:val="bg-BG"/>
        </w:rPr>
      </w:pPr>
      <w:r>
        <w:rPr>
          <w:rStyle w:val="FootnoteReference"/>
        </w:rPr>
        <w:footnoteRef/>
      </w:r>
      <w:r w:rsidRPr="00BA1E92">
        <w:t>http://ec.europa.eu/competition/state_aid/modernisation/notice_aid_en.html</w:t>
      </w:r>
      <w:r>
        <w:t xml:space="preserve"> </w:t>
      </w:r>
    </w:p>
  </w:footnote>
  <w:footnote w:id="2">
    <w:p w:rsidR="00E555A2" w:rsidRPr="00A12C42" w:rsidRDefault="00E555A2">
      <w:pPr>
        <w:pStyle w:val="FootnoteText"/>
        <w:rPr>
          <w:lang w:val="bg-BG"/>
        </w:rPr>
      </w:pPr>
      <w:r>
        <w:rPr>
          <w:rStyle w:val="FootnoteReference"/>
        </w:rPr>
        <w:footnoteRef/>
      </w:r>
      <w:r>
        <w:t xml:space="preserve"> </w:t>
      </w:r>
      <w:r w:rsidRPr="00E555A2">
        <w:t>http://eur-lex.europa.eu/legal-content/EN/TXT/?uri=OJ%3AC%3A2014%3A198%3AFULL</w:t>
      </w:r>
    </w:p>
  </w:footnote>
  <w:footnote w:id="3">
    <w:p w:rsidR="001B0BCF" w:rsidRPr="00292E47" w:rsidRDefault="001B0BCF" w:rsidP="00A12C42">
      <w:pPr>
        <w:widowControl/>
        <w:suppressAutoHyphens w:val="0"/>
        <w:autoSpaceDE w:val="0"/>
        <w:autoSpaceDN w:val="0"/>
        <w:adjustRightInd w:val="0"/>
        <w:spacing w:before="0" w:beforeAutospacing="0" w:after="0" w:afterAutospacing="0"/>
      </w:pPr>
      <w:r>
        <w:rPr>
          <w:rStyle w:val="FootnoteReference"/>
        </w:rPr>
        <w:footnoteRef/>
      </w:r>
      <w:r>
        <w:t xml:space="preserve"> </w:t>
      </w:r>
      <w:r w:rsidRPr="00A12C42">
        <w:rPr>
          <w:rFonts w:eastAsia="MS Mincho"/>
          <w:bCs/>
          <w:color w:val="auto"/>
          <w:sz w:val="20"/>
        </w:rPr>
        <w:t>Analytical Grids on the application of State aid rules to the financing of infrastructure projects</w:t>
      </w:r>
      <w:r w:rsidRPr="00FD1023">
        <w:t xml:space="preserve"> </w:t>
      </w:r>
      <w:r>
        <w:t xml:space="preserve"> </w:t>
      </w:r>
      <w:r w:rsidRPr="00FD1023">
        <w:t>http://ec.europa.eu/competition/state_aid/studies_reports/state_aid_grids_2015_en.pdf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05E" w:rsidRDefault="00A630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48" w:type="dxa"/>
      <w:tblInd w:w="3" w:type="dxa"/>
      <w:tblLayout w:type="fixed"/>
      <w:tblCellMar>
        <w:left w:w="0" w:type="dxa"/>
        <w:right w:w="0" w:type="dxa"/>
      </w:tblCellMar>
      <w:tblLook w:val="0000" w:firstRow="0" w:lastRow="0" w:firstColumn="0" w:lastColumn="0" w:noHBand="0" w:noVBand="0"/>
    </w:tblPr>
    <w:tblGrid>
      <w:gridCol w:w="2945"/>
      <w:gridCol w:w="1314"/>
      <w:gridCol w:w="3270"/>
      <w:gridCol w:w="2219"/>
    </w:tblGrid>
    <w:tr w:rsidR="001B0BCF" w:rsidRPr="006E1428" w:rsidTr="00B04764">
      <w:trPr>
        <w:trHeight w:val="556"/>
        <w:tblHeader/>
      </w:trPr>
      <w:tc>
        <w:tcPr>
          <w:tcW w:w="2945" w:type="dxa"/>
          <w:vMerge w:val="restart"/>
          <w:tcBorders>
            <w:top w:val="single" w:sz="2" w:space="0" w:color="000000"/>
            <w:left w:val="single" w:sz="2" w:space="0" w:color="000000"/>
            <w:bottom w:val="single" w:sz="2" w:space="0" w:color="000000"/>
            <w:right w:val="nil"/>
          </w:tcBorders>
          <w:vAlign w:val="center"/>
        </w:tcPr>
        <w:p w:rsidR="001B0BCF" w:rsidRPr="00BE6EE3" w:rsidRDefault="001B0BCF" w:rsidP="0050105F">
          <w:pPr>
            <w:pStyle w:val="BodyText"/>
            <w:spacing w:before="100" w:after="100"/>
            <w:ind w:left="142" w:right="110"/>
            <w:jc w:val="both"/>
            <w:rPr>
              <w:b/>
              <w:sz w:val="20"/>
              <w:lang w:val="ru-RU"/>
            </w:rPr>
          </w:pPr>
          <w:r w:rsidRPr="00BE6EE3">
            <w:rPr>
              <w:b/>
              <w:sz w:val="20"/>
              <w:lang w:val="ru-RU"/>
            </w:rPr>
            <w:t xml:space="preserve">Наръчник </w:t>
          </w:r>
          <w:r>
            <w:rPr>
              <w:b/>
              <w:sz w:val="20"/>
              <w:lang w:val="ru-RU"/>
            </w:rPr>
            <w:t>за</w:t>
          </w:r>
          <w:r w:rsidRPr="00BE6EE3">
            <w:rPr>
              <w:b/>
              <w:sz w:val="20"/>
              <w:lang w:val="ru-RU"/>
            </w:rPr>
            <w:t xml:space="preserve"> </w:t>
          </w:r>
          <w:r w:rsidRPr="00BE6EE3">
            <w:rPr>
              <w:b/>
              <w:sz w:val="20"/>
              <w:lang w:val="bg-BG"/>
            </w:rPr>
            <w:t>управление на</w:t>
          </w:r>
          <w:r w:rsidRPr="00BE6EE3">
            <w:rPr>
              <w:b/>
              <w:sz w:val="20"/>
              <w:lang w:val="ru-RU"/>
            </w:rPr>
            <w:t xml:space="preserve"> Оперативна програма „Наука и образование за интелигентен растеж”</w:t>
          </w:r>
        </w:p>
      </w:tc>
      <w:tc>
        <w:tcPr>
          <w:tcW w:w="6803" w:type="dxa"/>
          <w:gridSpan w:val="3"/>
          <w:tcBorders>
            <w:top w:val="single" w:sz="2" w:space="0" w:color="000000"/>
            <w:left w:val="single" w:sz="2" w:space="0" w:color="000000"/>
            <w:bottom w:val="single" w:sz="2" w:space="0" w:color="000000"/>
            <w:right w:val="single" w:sz="2" w:space="0" w:color="000000"/>
          </w:tcBorders>
          <w:vAlign w:val="center"/>
        </w:tcPr>
        <w:p w:rsidR="001B0BCF" w:rsidRPr="00BE6EE3" w:rsidRDefault="001B0BCF" w:rsidP="00B04764">
          <w:pPr>
            <w:pStyle w:val="Index"/>
            <w:spacing w:line="360" w:lineRule="auto"/>
            <w:jc w:val="center"/>
            <w:rPr>
              <w:b/>
              <w:sz w:val="20"/>
              <w:szCs w:val="20"/>
              <w:lang w:val="bg-BG"/>
            </w:rPr>
          </w:pPr>
          <w:r w:rsidRPr="00BE6EE3">
            <w:rPr>
              <w:b/>
              <w:sz w:val="20"/>
              <w:szCs w:val="20"/>
              <w:lang w:val="bg-BG"/>
            </w:rPr>
            <w:t>Глава 13</w:t>
          </w:r>
        </w:p>
      </w:tc>
    </w:tr>
    <w:tr w:rsidR="001B0BCF" w:rsidRPr="006E1428" w:rsidTr="00B04764">
      <w:trPr>
        <w:trHeight w:val="813"/>
      </w:trPr>
      <w:tc>
        <w:tcPr>
          <w:tcW w:w="2945" w:type="dxa"/>
          <w:vMerge/>
          <w:tcBorders>
            <w:top w:val="single" w:sz="2" w:space="0" w:color="000000"/>
            <w:left w:val="single" w:sz="2" w:space="0" w:color="000000"/>
            <w:bottom w:val="single" w:sz="2" w:space="0" w:color="000000"/>
            <w:right w:val="nil"/>
          </w:tcBorders>
          <w:vAlign w:val="center"/>
        </w:tcPr>
        <w:p w:rsidR="001B0BCF" w:rsidRPr="006E1428" w:rsidRDefault="001B0BCF" w:rsidP="00B04764">
          <w:pPr>
            <w:spacing w:line="360" w:lineRule="auto"/>
            <w:jc w:val="both"/>
            <w:rPr>
              <w:b/>
              <w:szCs w:val="24"/>
            </w:rPr>
          </w:pPr>
        </w:p>
      </w:tc>
      <w:tc>
        <w:tcPr>
          <w:tcW w:w="6803" w:type="dxa"/>
          <w:gridSpan w:val="3"/>
          <w:tcBorders>
            <w:top w:val="nil"/>
            <w:left w:val="single" w:sz="2" w:space="0" w:color="000000"/>
            <w:bottom w:val="single" w:sz="2" w:space="0" w:color="000000"/>
            <w:right w:val="single" w:sz="2" w:space="0" w:color="000000"/>
          </w:tcBorders>
          <w:vAlign w:val="center"/>
        </w:tcPr>
        <w:p w:rsidR="001B0BCF" w:rsidRPr="008956F2" w:rsidRDefault="001B0BCF" w:rsidP="004D21D2">
          <w:pPr>
            <w:pStyle w:val="Index"/>
            <w:spacing w:line="360" w:lineRule="auto"/>
            <w:jc w:val="center"/>
            <w:rPr>
              <w:b/>
              <w:smallCaps/>
              <w:lang w:val="bg-BG"/>
            </w:rPr>
          </w:pPr>
          <w:r w:rsidRPr="008956F2">
            <w:rPr>
              <w:b/>
              <w:smallCaps/>
              <w:lang w:val="bg-BG"/>
            </w:rPr>
            <w:t xml:space="preserve">Държавна помощ </w:t>
          </w:r>
          <w:r w:rsidR="005E0D7C">
            <w:rPr>
              <w:b/>
              <w:smallCaps/>
              <w:lang w:val="bg-BG"/>
            </w:rPr>
            <w:t>и минимална помощ</w:t>
          </w:r>
        </w:p>
      </w:tc>
    </w:tr>
    <w:tr w:rsidR="001B0BCF" w:rsidRPr="006E1428" w:rsidTr="00B04764">
      <w:trPr>
        <w:trHeight w:val="643"/>
      </w:trPr>
      <w:tc>
        <w:tcPr>
          <w:tcW w:w="2945" w:type="dxa"/>
          <w:vMerge/>
          <w:tcBorders>
            <w:top w:val="single" w:sz="2" w:space="0" w:color="000000"/>
            <w:left w:val="single" w:sz="2" w:space="0" w:color="000000"/>
            <w:bottom w:val="single" w:sz="2" w:space="0" w:color="000000"/>
            <w:right w:val="nil"/>
          </w:tcBorders>
          <w:vAlign w:val="center"/>
        </w:tcPr>
        <w:p w:rsidR="001B0BCF" w:rsidRPr="006E1428" w:rsidRDefault="001B0BCF" w:rsidP="00B04764">
          <w:pPr>
            <w:spacing w:line="360" w:lineRule="auto"/>
            <w:jc w:val="both"/>
            <w:rPr>
              <w:b/>
              <w:szCs w:val="24"/>
              <w:lang w:val="ru-RU"/>
            </w:rPr>
          </w:pPr>
        </w:p>
      </w:tc>
      <w:tc>
        <w:tcPr>
          <w:tcW w:w="1314" w:type="dxa"/>
          <w:tcBorders>
            <w:top w:val="nil"/>
            <w:left w:val="single" w:sz="2" w:space="0" w:color="000000"/>
            <w:bottom w:val="single" w:sz="2" w:space="0" w:color="000000"/>
            <w:right w:val="nil"/>
          </w:tcBorders>
          <w:vAlign w:val="center"/>
        </w:tcPr>
        <w:p w:rsidR="001B0BCF" w:rsidRPr="00BE6EE3" w:rsidRDefault="001B0BCF" w:rsidP="0028637A">
          <w:pPr>
            <w:pStyle w:val="TableContents"/>
            <w:spacing w:before="100" w:after="100" w:line="360" w:lineRule="auto"/>
            <w:jc w:val="center"/>
            <w:rPr>
              <w:sz w:val="20"/>
            </w:rPr>
          </w:pPr>
          <w:proofErr w:type="spellStart"/>
          <w:r w:rsidRPr="00BE6EE3">
            <w:rPr>
              <w:sz w:val="20"/>
            </w:rPr>
            <w:t>Вариант</w:t>
          </w:r>
          <w:proofErr w:type="spellEnd"/>
          <w:r w:rsidRPr="00BE6EE3">
            <w:rPr>
              <w:sz w:val="20"/>
            </w:rPr>
            <w:t xml:space="preserve"> </w:t>
          </w:r>
          <w:r>
            <w:rPr>
              <w:sz w:val="20"/>
              <w:lang w:val="bg-BG"/>
            </w:rPr>
            <w:t>3</w:t>
          </w:r>
          <w:r w:rsidR="00A6305E">
            <w:rPr>
              <w:sz w:val="20"/>
              <w:lang w:val="bg-BG"/>
            </w:rPr>
            <w:t>.1</w:t>
          </w:r>
        </w:p>
      </w:tc>
      <w:tc>
        <w:tcPr>
          <w:tcW w:w="3270" w:type="dxa"/>
          <w:tcBorders>
            <w:top w:val="nil"/>
            <w:left w:val="single" w:sz="2" w:space="0" w:color="000000"/>
            <w:bottom w:val="single" w:sz="2" w:space="0" w:color="000000"/>
            <w:right w:val="nil"/>
          </w:tcBorders>
          <w:vAlign w:val="center"/>
        </w:tcPr>
        <w:p w:rsidR="001B0BCF" w:rsidRPr="00BE6EE3" w:rsidRDefault="001B0BCF" w:rsidP="008956F2">
          <w:pPr>
            <w:spacing w:before="0" w:beforeAutospacing="0" w:after="0" w:afterAutospacing="0"/>
            <w:jc w:val="center"/>
            <w:rPr>
              <w:sz w:val="20"/>
              <w:lang w:val="ru-RU"/>
            </w:rPr>
          </w:pPr>
          <w:r w:rsidRPr="00BE6EE3">
            <w:rPr>
              <w:sz w:val="20"/>
              <w:lang w:val="ru-RU"/>
            </w:rPr>
            <w:t>Одобрен от:</w:t>
          </w:r>
        </w:p>
        <w:p w:rsidR="001B0BCF" w:rsidRPr="00BE6EE3" w:rsidRDefault="001B0BCF" w:rsidP="008956F2">
          <w:pPr>
            <w:spacing w:before="0" w:beforeAutospacing="0" w:after="0" w:afterAutospacing="0"/>
            <w:jc w:val="center"/>
            <w:rPr>
              <w:sz w:val="20"/>
              <w:lang w:val="ru-RU"/>
            </w:rPr>
          </w:pPr>
          <w:r w:rsidRPr="00BE6EE3">
            <w:rPr>
              <w:sz w:val="20"/>
              <w:lang w:val="ru-RU"/>
            </w:rPr>
            <w:t>Ръководител на УО</w:t>
          </w:r>
        </w:p>
      </w:tc>
      <w:tc>
        <w:tcPr>
          <w:tcW w:w="2219" w:type="dxa"/>
          <w:tcBorders>
            <w:top w:val="nil"/>
            <w:left w:val="single" w:sz="2" w:space="0" w:color="000000"/>
            <w:bottom w:val="single" w:sz="2" w:space="0" w:color="000000"/>
            <w:right w:val="single" w:sz="2" w:space="0" w:color="000000"/>
          </w:tcBorders>
          <w:vAlign w:val="center"/>
        </w:tcPr>
        <w:p w:rsidR="001B0BCF" w:rsidRPr="004B247B" w:rsidRDefault="00A6305E" w:rsidP="008956F2">
          <w:pPr>
            <w:pStyle w:val="TableContents"/>
            <w:spacing w:before="100" w:after="100"/>
            <w:jc w:val="center"/>
            <w:rPr>
              <w:sz w:val="20"/>
              <w:lang w:val="bg-BG"/>
            </w:rPr>
          </w:pPr>
          <w:r>
            <w:rPr>
              <w:sz w:val="20"/>
              <w:lang w:val="bg-BG"/>
            </w:rPr>
            <w:t xml:space="preserve">декември </w:t>
          </w:r>
          <w:r w:rsidRPr="008956F2">
            <w:rPr>
              <w:sz w:val="20"/>
              <w:lang w:val="bg-BG"/>
            </w:rPr>
            <w:t xml:space="preserve"> </w:t>
          </w:r>
          <w:r w:rsidR="001B0BCF">
            <w:rPr>
              <w:sz w:val="20"/>
              <w:lang w:val="bg-BG"/>
            </w:rPr>
            <w:t>2017 г.</w:t>
          </w:r>
        </w:p>
      </w:tc>
    </w:tr>
  </w:tbl>
  <w:p w:rsidR="001B0BCF" w:rsidRPr="00BE6EE3" w:rsidRDefault="001B0BCF" w:rsidP="002D1B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05E" w:rsidRDefault="00A630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5194E"/>
    <w:multiLevelType w:val="hybridMultilevel"/>
    <w:tmpl w:val="F96C4BF4"/>
    <w:lvl w:ilvl="0" w:tplc="9A7AB69C">
      <w:start w:val="65535"/>
      <w:numFmt w:val="bullet"/>
      <w:lvlText w:val="•"/>
      <w:lvlJc w:val="left"/>
      <w:pPr>
        <w:ind w:left="1077" w:hanging="360"/>
      </w:pPr>
      <w:rPr>
        <w:rFonts w:ascii="Times New Roman" w:hAnsi="Times New Roman" w:cs="Times New Roman"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 w15:restartNumberingAfterBreak="0">
    <w:nsid w:val="109C6432"/>
    <w:multiLevelType w:val="hybridMultilevel"/>
    <w:tmpl w:val="608C52F2"/>
    <w:lvl w:ilvl="0" w:tplc="04020001">
      <w:start w:val="1"/>
      <w:numFmt w:val="bullet"/>
      <w:lvlText w:val=""/>
      <w:lvlJc w:val="left"/>
      <w:pPr>
        <w:tabs>
          <w:tab w:val="num" w:pos="720"/>
        </w:tabs>
        <w:ind w:left="720" w:hanging="360"/>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F843A0"/>
    <w:multiLevelType w:val="hybridMultilevel"/>
    <w:tmpl w:val="64E2BA3E"/>
    <w:lvl w:ilvl="0" w:tplc="67164628">
      <w:start w:val="1"/>
      <w:numFmt w:val="bullet"/>
      <w:lvlText w:val=""/>
      <w:lvlJc w:val="left"/>
      <w:pPr>
        <w:tabs>
          <w:tab w:val="num" w:pos="720"/>
        </w:tabs>
        <w:ind w:left="720" w:hanging="360"/>
      </w:pPr>
      <w:rPr>
        <w:rFonts w:ascii="Symbol" w:hAnsi="Symbol" w:hint="default"/>
        <w:sz w:val="24"/>
        <w:szCs w:val="24"/>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B9248E"/>
    <w:multiLevelType w:val="hybridMultilevel"/>
    <w:tmpl w:val="C8586FFC"/>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B564FD6"/>
    <w:multiLevelType w:val="multilevel"/>
    <w:tmpl w:val="EE468E5C"/>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0D55BB"/>
    <w:multiLevelType w:val="hybridMultilevel"/>
    <w:tmpl w:val="D02C9E2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A727A"/>
    <w:multiLevelType w:val="hybridMultilevel"/>
    <w:tmpl w:val="E1B6C3C4"/>
    <w:lvl w:ilvl="0" w:tplc="B4A23242">
      <w:start w:val="1"/>
      <w:numFmt w:val="bullet"/>
      <w:lvlText w:val=""/>
      <w:lvlJc w:val="left"/>
      <w:pPr>
        <w:tabs>
          <w:tab w:val="num" w:pos="720"/>
        </w:tabs>
        <w:ind w:left="720" w:hanging="360"/>
      </w:pPr>
      <w:rPr>
        <w:rFonts w:ascii="Symbol" w:hAnsi="Symbol" w:hint="default"/>
        <w:sz w:val="24"/>
        <w:szCs w:val="24"/>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1B602C"/>
    <w:multiLevelType w:val="hybridMultilevel"/>
    <w:tmpl w:val="9E129CF8"/>
    <w:lvl w:ilvl="0" w:tplc="9A7AB69C">
      <w:start w:val="65535"/>
      <w:numFmt w:val="bullet"/>
      <w:lvlText w:val="•"/>
      <w:lvlJc w:val="left"/>
      <w:pPr>
        <w:ind w:left="1502" w:hanging="360"/>
      </w:pPr>
      <w:rPr>
        <w:rFonts w:ascii="Times New Roman" w:hAnsi="Times New Roman" w:cs="Times New Roman" w:hint="default"/>
      </w:rPr>
    </w:lvl>
    <w:lvl w:ilvl="1" w:tplc="04020003" w:tentative="1">
      <w:start w:val="1"/>
      <w:numFmt w:val="bullet"/>
      <w:lvlText w:val="o"/>
      <w:lvlJc w:val="left"/>
      <w:pPr>
        <w:ind w:left="2222" w:hanging="360"/>
      </w:pPr>
      <w:rPr>
        <w:rFonts w:ascii="Courier New" w:hAnsi="Courier New" w:cs="Courier New" w:hint="default"/>
      </w:rPr>
    </w:lvl>
    <w:lvl w:ilvl="2" w:tplc="04020005" w:tentative="1">
      <w:start w:val="1"/>
      <w:numFmt w:val="bullet"/>
      <w:lvlText w:val=""/>
      <w:lvlJc w:val="left"/>
      <w:pPr>
        <w:ind w:left="2942" w:hanging="360"/>
      </w:pPr>
      <w:rPr>
        <w:rFonts w:ascii="Wingdings" w:hAnsi="Wingdings" w:hint="default"/>
      </w:rPr>
    </w:lvl>
    <w:lvl w:ilvl="3" w:tplc="04020001" w:tentative="1">
      <w:start w:val="1"/>
      <w:numFmt w:val="bullet"/>
      <w:lvlText w:val=""/>
      <w:lvlJc w:val="left"/>
      <w:pPr>
        <w:ind w:left="3662" w:hanging="360"/>
      </w:pPr>
      <w:rPr>
        <w:rFonts w:ascii="Symbol" w:hAnsi="Symbol" w:hint="default"/>
      </w:rPr>
    </w:lvl>
    <w:lvl w:ilvl="4" w:tplc="04020003" w:tentative="1">
      <w:start w:val="1"/>
      <w:numFmt w:val="bullet"/>
      <w:lvlText w:val="o"/>
      <w:lvlJc w:val="left"/>
      <w:pPr>
        <w:ind w:left="4382" w:hanging="360"/>
      </w:pPr>
      <w:rPr>
        <w:rFonts w:ascii="Courier New" w:hAnsi="Courier New" w:cs="Courier New" w:hint="default"/>
      </w:rPr>
    </w:lvl>
    <w:lvl w:ilvl="5" w:tplc="04020005" w:tentative="1">
      <w:start w:val="1"/>
      <w:numFmt w:val="bullet"/>
      <w:lvlText w:val=""/>
      <w:lvlJc w:val="left"/>
      <w:pPr>
        <w:ind w:left="5102" w:hanging="360"/>
      </w:pPr>
      <w:rPr>
        <w:rFonts w:ascii="Wingdings" w:hAnsi="Wingdings" w:hint="default"/>
      </w:rPr>
    </w:lvl>
    <w:lvl w:ilvl="6" w:tplc="04020001" w:tentative="1">
      <w:start w:val="1"/>
      <w:numFmt w:val="bullet"/>
      <w:lvlText w:val=""/>
      <w:lvlJc w:val="left"/>
      <w:pPr>
        <w:ind w:left="5822" w:hanging="360"/>
      </w:pPr>
      <w:rPr>
        <w:rFonts w:ascii="Symbol" w:hAnsi="Symbol" w:hint="default"/>
      </w:rPr>
    </w:lvl>
    <w:lvl w:ilvl="7" w:tplc="04020003" w:tentative="1">
      <w:start w:val="1"/>
      <w:numFmt w:val="bullet"/>
      <w:lvlText w:val="o"/>
      <w:lvlJc w:val="left"/>
      <w:pPr>
        <w:ind w:left="6542" w:hanging="360"/>
      </w:pPr>
      <w:rPr>
        <w:rFonts w:ascii="Courier New" w:hAnsi="Courier New" w:cs="Courier New" w:hint="default"/>
      </w:rPr>
    </w:lvl>
    <w:lvl w:ilvl="8" w:tplc="04020005" w:tentative="1">
      <w:start w:val="1"/>
      <w:numFmt w:val="bullet"/>
      <w:lvlText w:val=""/>
      <w:lvlJc w:val="left"/>
      <w:pPr>
        <w:ind w:left="7262" w:hanging="360"/>
      </w:pPr>
      <w:rPr>
        <w:rFonts w:ascii="Wingdings" w:hAnsi="Wingdings" w:hint="default"/>
      </w:rPr>
    </w:lvl>
  </w:abstractNum>
  <w:abstractNum w:abstractNumId="8" w15:restartNumberingAfterBreak="0">
    <w:nsid w:val="48CD3701"/>
    <w:multiLevelType w:val="multilevel"/>
    <w:tmpl w:val="EE468E5C"/>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C36936"/>
    <w:multiLevelType w:val="hybridMultilevel"/>
    <w:tmpl w:val="32CE882E"/>
    <w:lvl w:ilvl="0" w:tplc="0402000F">
      <w:start w:val="1"/>
      <w:numFmt w:val="decimal"/>
      <w:lvlText w:val="%1."/>
      <w:lvlJc w:val="left"/>
      <w:pPr>
        <w:tabs>
          <w:tab w:val="num" w:pos="1080"/>
        </w:tabs>
        <w:ind w:left="1080" w:hanging="360"/>
      </w:pPr>
      <w:rPr>
        <w:rFont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49A6B32"/>
    <w:multiLevelType w:val="hybridMultilevel"/>
    <w:tmpl w:val="121AB7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B3443E"/>
    <w:multiLevelType w:val="hybridMultilevel"/>
    <w:tmpl w:val="8EBA0C98"/>
    <w:lvl w:ilvl="0" w:tplc="46C45EC2">
      <w:start w:val="1"/>
      <w:numFmt w:val="low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5BCE460F"/>
    <w:multiLevelType w:val="hybridMultilevel"/>
    <w:tmpl w:val="DEA63B52"/>
    <w:lvl w:ilvl="0" w:tplc="04020001">
      <w:start w:val="1"/>
      <w:numFmt w:val="bullet"/>
      <w:lvlText w:val=""/>
      <w:lvlJc w:val="left"/>
      <w:pPr>
        <w:tabs>
          <w:tab w:val="num" w:pos="720"/>
        </w:tabs>
        <w:ind w:left="720" w:hanging="360"/>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786C82"/>
    <w:multiLevelType w:val="multilevel"/>
    <w:tmpl w:val="E48E99A2"/>
    <w:lvl w:ilvl="0">
      <w:start w:val="12"/>
      <w:numFmt w:val="decimal"/>
      <w:lvlText w:val="%1"/>
      <w:lvlJc w:val="left"/>
      <w:pPr>
        <w:tabs>
          <w:tab w:val="num" w:pos="432"/>
        </w:tabs>
        <w:ind w:left="432" w:hanging="432"/>
      </w:pPr>
      <w:rPr>
        <w:rFonts w:hint="default"/>
        <w:color w:val="FFFFFF" w:themeColor="background1"/>
      </w:rPr>
    </w:lvl>
    <w:lvl w:ilvl="1">
      <w:start w:val="1"/>
      <w:numFmt w:val="decimal"/>
      <w:pStyle w:val="Style1"/>
      <w:lvlText w:val="%1.%2"/>
      <w:lvlJc w:val="left"/>
      <w:pPr>
        <w:tabs>
          <w:tab w:val="num" w:pos="1286"/>
        </w:tabs>
        <w:ind w:left="1286" w:hanging="576"/>
      </w:pPr>
      <w:rPr>
        <w:rFonts w:hint="default"/>
      </w:rPr>
    </w:lvl>
    <w:lvl w:ilvl="2">
      <w:start w:val="1"/>
      <w:numFmt w:val="decimal"/>
      <w:lvlText w:val="%1.%2.%3"/>
      <w:lvlJc w:val="left"/>
      <w:pPr>
        <w:tabs>
          <w:tab w:val="num" w:pos="1080"/>
        </w:tabs>
        <w:ind w:left="1080" w:hanging="720"/>
      </w:pPr>
      <w:rPr>
        <w:rFonts w:hint="default"/>
        <w:lang w:val="bg-BG"/>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296680B"/>
    <w:multiLevelType w:val="hybridMultilevel"/>
    <w:tmpl w:val="83E8C1C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82CEF"/>
    <w:multiLevelType w:val="hybridMultilevel"/>
    <w:tmpl w:val="EE468E5C"/>
    <w:lvl w:ilvl="0" w:tplc="FFFFFFFF">
      <w:start w:val="1"/>
      <w:numFmt w:val="bullet"/>
      <w:lvlText w:val=""/>
      <w:lvlJc w:val="left"/>
      <w:pPr>
        <w:tabs>
          <w:tab w:val="num" w:pos="720"/>
        </w:tabs>
        <w:ind w:left="720" w:hanging="360"/>
      </w:pPr>
      <w:rPr>
        <w:rFonts w:ascii="Wingdings" w:hAnsi="Wingdings" w:hint="default"/>
        <w:sz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94CE0"/>
    <w:multiLevelType w:val="hybridMultilevel"/>
    <w:tmpl w:val="FA7E3F0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344959"/>
    <w:multiLevelType w:val="hybridMultilevel"/>
    <w:tmpl w:val="369EB8D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14"/>
  </w:num>
  <w:num w:numId="4">
    <w:abstractNumId w:val="6"/>
  </w:num>
  <w:num w:numId="5">
    <w:abstractNumId w:val="5"/>
  </w:num>
  <w:num w:numId="6">
    <w:abstractNumId w:val="16"/>
  </w:num>
  <w:num w:numId="7">
    <w:abstractNumId w:val="2"/>
  </w:num>
  <w:num w:numId="8">
    <w:abstractNumId w:val="10"/>
  </w:num>
  <w:num w:numId="9">
    <w:abstractNumId w:val="17"/>
  </w:num>
  <w:num w:numId="10">
    <w:abstractNumId w:val="11"/>
  </w:num>
  <w:num w:numId="11">
    <w:abstractNumId w:val="8"/>
  </w:num>
  <w:num w:numId="12">
    <w:abstractNumId w:val="12"/>
  </w:num>
  <w:num w:numId="13">
    <w:abstractNumId w:val="4"/>
  </w:num>
  <w:num w:numId="14">
    <w:abstractNumId w:val="1"/>
  </w:num>
  <w:num w:numId="15">
    <w:abstractNumId w:val="3"/>
  </w:num>
  <w:num w:numId="16">
    <w:abstractNumId w:val="9"/>
  </w:num>
  <w:num w:numId="17">
    <w:abstractNumId w:val="13"/>
  </w:num>
  <w:num w:numId="18">
    <w:abstractNumId w:val="13"/>
  </w:num>
  <w:num w:numId="19">
    <w:abstractNumId w:val="13"/>
  </w:num>
  <w:num w:numId="20">
    <w:abstractNumId w:val="13"/>
  </w:num>
  <w:num w:numId="21">
    <w:abstractNumId w:val="13"/>
  </w:num>
  <w:num w:numId="22">
    <w:abstractNumId w:val="7"/>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7649"/>
  </w:hdrShapeDefaults>
  <w:footnotePr>
    <w:pos w:val="beneathText"/>
    <w:footnote w:id="-1"/>
    <w:footnote w:id="0"/>
  </w:footnotePr>
  <w:endnotePr>
    <w:pos w:val="sectEnd"/>
    <w:numFmt w:val="decimal"/>
    <w:endnote w:id="-1"/>
    <w:endnote w:id="0"/>
  </w:endnotePr>
  <w:compat>
    <w:useFELayout/>
    <w:compatSetting w:name="compatibilityMode" w:uri="http://schemas.microsoft.com/office/word" w:val="12"/>
  </w:compat>
  <w:docVars>
    <w:docVar w:name="LW_DocType" w:val="NORMAL"/>
  </w:docVars>
  <w:rsids>
    <w:rsidRoot w:val="007F1D6C"/>
    <w:rsid w:val="00000D97"/>
    <w:rsid w:val="00000F92"/>
    <w:rsid w:val="0000231B"/>
    <w:rsid w:val="00004FC4"/>
    <w:rsid w:val="000071CA"/>
    <w:rsid w:val="00011AE3"/>
    <w:rsid w:val="00025B8C"/>
    <w:rsid w:val="00026263"/>
    <w:rsid w:val="0002630A"/>
    <w:rsid w:val="00027861"/>
    <w:rsid w:val="00032B32"/>
    <w:rsid w:val="00035C4F"/>
    <w:rsid w:val="00037A11"/>
    <w:rsid w:val="00037DEA"/>
    <w:rsid w:val="00044F2B"/>
    <w:rsid w:val="00045BF0"/>
    <w:rsid w:val="00051E49"/>
    <w:rsid w:val="00052CFD"/>
    <w:rsid w:val="0005442A"/>
    <w:rsid w:val="000546B4"/>
    <w:rsid w:val="0005722D"/>
    <w:rsid w:val="00060471"/>
    <w:rsid w:val="00060954"/>
    <w:rsid w:val="00061F48"/>
    <w:rsid w:val="00063A4C"/>
    <w:rsid w:val="0006450D"/>
    <w:rsid w:val="00064DED"/>
    <w:rsid w:val="0006672D"/>
    <w:rsid w:val="0007472A"/>
    <w:rsid w:val="00074EB6"/>
    <w:rsid w:val="00075E32"/>
    <w:rsid w:val="00076C3B"/>
    <w:rsid w:val="00077003"/>
    <w:rsid w:val="0007739A"/>
    <w:rsid w:val="00080BE3"/>
    <w:rsid w:val="00081080"/>
    <w:rsid w:val="00081974"/>
    <w:rsid w:val="00082559"/>
    <w:rsid w:val="000825EF"/>
    <w:rsid w:val="00083064"/>
    <w:rsid w:val="000831AC"/>
    <w:rsid w:val="000846BD"/>
    <w:rsid w:val="00084AA9"/>
    <w:rsid w:val="00085441"/>
    <w:rsid w:val="00086B7D"/>
    <w:rsid w:val="00087262"/>
    <w:rsid w:val="00087A19"/>
    <w:rsid w:val="000A00C0"/>
    <w:rsid w:val="000A163B"/>
    <w:rsid w:val="000A27B3"/>
    <w:rsid w:val="000A457D"/>
    <w:rsid w:val="000B1410"/>
    <w:rsid w:val="000B202E"/>
    <w:rsid w:val="000B6170"/>
    <w:rsid w:val="000B68B5"/>
    <w:rsid w:val="000C0AA1"/>
    <w:rsid w:val="000C1FCE"/>
    <w:rsid w:val="000C20B0"/>
    <w:rsid w:val="000C2C93"/>
    <w:rsid w:val="000C431A"/>
    <w:rsid w:val="000C71BB"/>
    <w:rsid w:val="000D05D1"/>
    <w:rsid w:val="000D19C5"/>
    <w:rsid w:val="000D345B"/>
    <w:rsid w:val="000D6A9A"/>
    <w:rsid w:val="000D79B9"/>
    <w:rsid w:val="000E013B"/>
    <w:rsid w:val="000E18D7"/>
    <w:rsid w:val="000E2C04"/>
    <w:rsid w:val="000E4EED"/>
    <w:rsid w:val="000E51D2"/>
    <w:rsid w:val="000F0375"/>
    <w:rsid w:val="000F3B4A"/>
    <w:rsid w:val="000F49B1"/>
    <w:rsid w:val="000F642F"/>
    <w:rsid w:val="000F673E"/>
    <w:rsid w:val="00106339"/>
    <w:rsid w:val="00110D0C"/>
    <w:rsid w:val="00112F9D"/>
    <w:rsid w:val="00116C2F"/>
    <w:rsid w:val="00116FCF"/>
    <w:rsid w:val="001173B7"/>
    <w:rsid w:val="00120975"/>
    <w:rsid w:val="00120B06"/>
    <w:rsid w:val="00120D08"/>
    <w:rsid w:val="001221F6"/>
    <w:rsid w:val="00125D7F"/>
    <w:rsid w:val="001265BA"/>
    <w:rsid w:val="00130721"/>
    <w:rsid w:val="00130831"/>
    <w:rsid w:val="00133230"/>
    <w:rsid w:val="00133FB9"/>
    <w:rsid w:val="001343F5"/>
    <w:rsid w:val="001365DB"/>
    <w:rsid w:val="00137F43"/>
    <w:rsid w:val="001429EC"/>
    <w:rsid w:val="00144125"/>
    <w:rsid w:val="001442E7"/>
    <w:rsid w:val="00146255"/>
    <w:rsid w:val="00156657"/>
    <w:rsid w:val="00161645"/>
    <w:rsid w:val="00161932"/>
    <w:rsid w:val="00161E18"/>
    <w:rsid w:val="001646F8"/>
    <w:rsid w:val="00164C62"/>
    <w:rsid w:val="0016591F"/>
    <w:rsid w:val="00166F48"/>
    <w:rsid w:val="001675F9"/>
    <w:rsid w:val="001709DE"/>
    <w:rsid w:val="00171074"/>
    <w:rsid w:val="001742BD"/>
    <w:rsid w:val="00174325"/>
    <w:rsid w:val="001748EE"/>
    <w:rsid w:val="00175260"/>
    <w:rsid w:val="00183141"/>
    <w:rsid w:val="0018319A"/>
    <w:rsid w:val="0018334D"/>
    <w:rsid w:val="001862C7"/>
    <w:rsid w:val="00187DD2"/>
    <w:rsid w:val="00187EEC"/>
    <w:rsid w:val="001918D4"/>
    <w:rsid w:val="0019230E"/>
    <w:rsid w:val="0019310C"/>
    <w:rsid w:val="001946DB"/>
    <w:rsid w:val="00194A1A"/>
    <w:rsid w:val="0019611C"/>
    <w:rsid w:val="001A0114"/>
    <w:rsid w:val="001A1951"/>
    <w:rsid w:val="001A2522"/>
    <w:rsid w:val="001A2827"/>
    <w:rsid w:val="001A3DD3"/>
    <w:rsid w:val="001A54E7"/>
    <w:rsid w:val="001A618C"/>
    <w:rsid w:val="001B0B0F"/>
    <w:rsid w:val="001B0BCF"/>
    <w:rsid w:val="001B1469"/>
    <w:rsid w:val="001B3050"/>
    <w:rsid w:val="001B50BD"/>
    <w:rsid w:val="001B5494"/>
    <w:rsid w:val="001B71EF"/>
    <w:rsid w:val="001B7B8A"/>
    <w:rsid w:val="001C5BBA"/>
    <w:rsid w:val="001D05CC"/>
    <w:rsid w:val="001D4C1B"/>
    <w:rsid w:val="001D51C9"/>
    <w:rsid w:val="001D6538"/>
    <w:rsid w:val="001E087B"/>
    <w:rsid w:val="001E0B48"/>
    <w:rsid w:val="001E1D34"/>
    <w:rsid w:val="001E1D70"/>
    <w:rsid w:val="001E1E38"/>
    <w:rsid w:val="001E2660"/>
    <w:rsid w:val="001E466F"/>
    <w:rsid w:val="001E5A08"/>
    <w:rsid w:val="001E5F39"/>
    <w:rsid w:val="001E5F3C"/>
    <w:rsid w:val="001F0B11"/>
    <w:rsid w:val="001F319D"/>
    <w:rsid w:val="001F3C4F"/>
    <w:rsid w:val="00201F5A"/>
    <w:rsid w:val="00203F08"/>
    <w:rsid w:val="00204E91"/>
    <w:rsid w:val="00205E2E"/>
    <w:rsid w:val="00210DD1"/>
    <w:rsid w:val="0021139D"/>
    <w:rsid w:val="00212054"/>
    <w:rsid w:val="00214D43"/>
    <w:rsid w:val="002161C2"/>
    <w:rsid w:val="00216D02"/>
    <w:rsid w:val="00221B61"/>
    <w:rsid w:val="00223DBA"/>
    <w:rsid w:val="00223E8B"/>
    <w:rsid w:val="002249F0"/>
    <w:rsid w:val="00225F91"/>
    <w:rsid w:val="002268D8"/>
    <w:rsid w:val="00234351"/>
    <w:rsid w:val="00237853"/>
    <w:rsid w:val="00237FBF"/>
    <w:rsid w:val="00242C49"/>
    <w:rsid w:val="00243DDE"/>
    <w:rsid w:val="002452CA"/>
    <w:rsid w:val="002474BA"/>
    <w:rsid w:val="002479C8"/>
    <w:rsid w:val="002537AA"/>
    <w:rsid w:val="00255874"/>
    <w:rsid w:val="00257B04"/>
    <w:rsid w:val="00266736"/>
    <w:rsid w:val="0026745C"/>
    <w:rsid w:val="00271DF9"/>
    <w:rsid w:val="002720E6"/>
    <w:rsid w:val="002721EA"/>
    <w:rsid w:val="0027246E"/>
    <w:rsid w:val="0027745E"/>
    <w:rsid w:val="0027782F"/>
    <w:rsid w:val="00281450"/>
    <w:rsid w:val="002816EC"/>
    <w:rsid w:val="00282998"/>
    <w:rsid w:val="00282F17"/>
    <w:rsid w:val="002857F5"/>
    <w:rsid w:val="002860CE"/>
    <w:rsid w:val="0028637A"/>
    <w:rsid w:val="002905ED"/>
    <w:rsid w:val="00290E8D"/>
    <w:rsid w:val="00291E79"/>
    <w:rsid w:val="00292E47"/>
    <w:rsid w:val="00295B26"/>
    <w:rsid w:val="002A357E"/>
    <w:rsid w:val="002A66AA"/>
    <w:rsid w:val="002A720C"/>
    <w:rsid w:val="002A77A0"/>
    <w:rsid w:val="002B7882"/>
    <w:rsid w:val="002B7D37"/>
    <w:rsid w:val="002C1D03"/>
    <w:rsid w:val="002C1FB5"/>
    <w:rsid w:val="002C29D7"/>
    <w:rsid w:val="002C71D3"/>
    <w:rsid w:val="002D1B79"/>
    <w:rsid w:val="002D238F"/>
    <w:rsid w:val="002E1E46"/>
    <w:rsid w:val="002E3911"/>
    <w:rsid w:val="002F13AF"/>
    <w:rsid w:val="002F2231"/>
    <w:rsid w:val="002F4F2E"/>
    <w:rsid w:val="002F65BF"/>
    <w:rsid w:val="002F76B6"/>
    <w:rsid w:val="002F770B"/>
    <w:rsid w:val="00307FCC"/>
    <w:rsid w:val="003123B7"/>
    <w:rsid w:val="00313678"/>
    <w:rsid w:val="00316059"/>
    <w:rsid w:val="00316522"/>
    <w:rsid w:val="00316D76"/>
    <w:rsid w:val="003221FA"/>
    <w:rsid w:val="003236F8"/>
    <w:rsid w:val="00326E7F"/>
    <w:rsid w:val="003277BB"/>
    <w:rsid w:val="0033000D"/>
    <w:rsid w:val="003314FC"/>
    <w:rsid w:val="00332A1E"/>
    <w:rsid w:val="00332EC3"/>
    <w:rsid w:val="00340047"/>
    <w:rsid w:val="0034074B"/>
    <w:rsid w:val="0034315F"/>
    <w:rsid w:val="00346703"/>
    <w:rsid w:val="00346A40"/>
    <w:rsid w:val="003471D8"/>
    <w:rsid w:val="00347926"/>
    <w:rsid w:val="00350DB2"/>
    <w:rsid w:val="00356613"/>
    <w:rsid w:val="00357CA4"/>
    <w:rsid w:val="003616D7"/>
    <w:rsid w:val="00363463"/>
    <w:rsid w:val="00364066"/>
    <w:rsid w:val="00367606"/>
    <w:rsid w:val="00367FE7"/>
    <w:rsid w:val="00374BAF"/>
    <w:rsid w:val="00376726"/>
    <w:rsid w:val="00376735"/>
    <w:rsid w:val="003820EB"/>
    <w:rsid w:val="00385577"/>
    <w:rsid w:val="00390185"/>
    <w:rsid w:val="00390C02"/>
    <w:rsid w:val="00392756"/>
    <w:rsid w:val="0039335C"/>
    <w:rsid w:val="0039429A"/>
    <w:rsid w:val="003A313D"/>
    <w:rsid w:val="003A6251"/>
    <w:rsid w:val="003B29B8"/>
    <w:rsid w:val="003B5BCE"/>
    <w:rsid w:val="003B639E"/>
    <w:rsid w:val="003B66E4"/>
    <w:rsid w:val="003B7BEC"/>
    <w:rsid w:val="003C007F"/>
    <w:rsid w:val="003C29FB"/>
    <w:rsid w:val="003C45BF"/>
    <w:rsid w:val="003C4A46"/>
    <w:rsid w:val="003C7859"/>
    <w:rsid w:val="003C7C17"/>
    <w:rsid w:val="003D0277"/>
    <w:rsid w:val="003D123E"/>
    <w:rsid w:val="003D1AD7"/>
    <w:rsid w:val="003D2843"/>
    <w:rsid w:val="003D441A"/>
    <w:rsid w:val="003D4E84"/>
    <w:rsid w:val="003E0E00"/>
    <w:rsid w:val="003E64E4"/>
    <w:rsid w:val="003E7512"/>
    <w:rsid w:val="003F023F"/>
    <w:rsid w:val="003F085E"/>
    <w:rsid w:val="003F0B05"/>
    <w:rsid w:val="003F54F9"/>
    <w:rsid w:val="003F758D"/>
    <w:rsid w:val="003F7B87"/>
    <w:rsid w:val="00400B58"/>
    <w:rsid w:val="00404C7A"/>
    <w:rsid w:val="0040531B"/>
    <w:rsid w:val="00411E81"/>
    <w:rsid w:val="00413146"/>
    <w:rsid w:val="0041501B"/>
    <w:rsid w:val="00415134"/>
    <w:rsid w:val="004156B7"/>
    <w:rsid w:val="00416301"/>
    <w:rsid w:val="0041659E"/>
    <w:rsid w:val="004205DF"/>
    <w:rsid w:val="00420CE2"/>
    <w:rsid w:val="00421AC2"/>
    <w:rsid w:val="004221DF"/>
    <w:rsid w:val="004243A6"/>
    <w:rsid w:val="00424E97"/>
    <w:rsid w:val="00427700"/>
    <w:rsid w:val="004353AC"/>
    <w:rsid w:val="00436CFD"/>
    <w:rsid w:val="004374FE"/>
    <w:rsid w:val="0043752A"/>
    <w:rsid w:val="00442D01"/>
    <w:rsid w:val="00444619"/>
    <w:rsid w:val="00451808"/>
    <w:rsid w:val="004537AA"/>
    <w:rsid w:val="00455F47"/>
    <w:rsid w:val="004566CA"/>
    <w:rsid w:val="00456A8C"/>
    <w:rsid w:val="00457596"/>
    <w:rsid w:val="00457696"/>
    <w:rsid w:val="00457BFD"/>
    <w:rsid w:val="0046456B"/>
    <w:rsid w:val="004657C8"/>
    <w:rsid w:val="004661E7"/>
    <w:rsid w:val="00467347"/>
    <w:rsid w:val="004676C0"/>
    <w:rsid w:val="00467BA8"/>
    <w:rsid w:val="00471050"/>
    <w:rsid w:val="00473A05"/>
    <w:rsid w:val="00473E99"/>
    <w:rsid w:val="00474C54"/>
    <w:rsid w:val="00474E82"/>
    <w:rsid w:val="00474FE6"/>
    <w:rsid w:val="004769FE"/>
    <w:rsid w:val="00477A82"/>
    <w:rsid w:val="00481698"/>
    <w:rsid w:val="004816AF"/>
    <w:rsid w:val="00486D47"/>
    <w:rsid w:val="004918ED"/>
    <w:rsid w:val="00493E99"/>
    <w:rsid w:val="00496A18"/>
    <w:rsid w:val="004976A6"/>
    <w:rsid w:val="004A150A"/>
    <w:rsid w:val="004A36F8"/>
    <w:rsid w:val="004A4583"/>
    <w:rsid w:val="004A7012"/>
    <w:rsid w:val="004A7120"/>
    <w:rsid w:val="004B1EBC"/>
    <w:rsid w:val="004B247B"/>
    <w:rsid w:val="004B401D"/>
    <w:rsid w:val="004B76FD"/>
    <w:rsid w:val="004C02F0"/>
    <w:rsid w:val="004C050F"/>
    <w:rsid w:val="004C1137"/>
    <w:rsid w:val="004C1345"/>
    <w:rsid w:val="004C70FE"/>
    <w:rsid w:val="004C7DF2"/>
    <w:rsid w:val="004D082D"/>
    <w:rsid w:val="004D1A50"/>
    <w:rsid w:val="004D21D2"/>
    <w:rsid w:val="004D5829"/>
    <w:rsid w:val="004D6373"/>
    <w:rsid w:val="004D719E"/>
    <w:rsid w:val="004D7F76"/>
    <w:rsid w:val="004E24EB"/>
    <w:rsid w:val="004E3273"/>
    <w:rsid w:val="004E625D"/>
    <w:rsid w:val="004E64AE"/>
    <w:rsid w:val="004E6B0D"/>
    <w:rsid w:val="004F1152"/>
    <w:rsid w:val="004F250E"/>
    <w:rsid w:val="004F3F7E"/>
    <w:rsid w:val="004F42E5"/>
    <w:rsid w:val="004F43A2"/>
    <w:rsid w:val="0050105F"/>
    <w:rsid w:val="00503447"/>
    <w:rsid w:val="005037D0"/>
    <w:rsid w:val="00505079"/>
    <w:rsid w:val="00507483"/>
    <w:rsid w:val="00507CBE"/>
    <w:rsid w:val="0051187D"/>
    <w:rsid w:val="00511D1B"/>
    <w:rsid w:val="0052014B"/>
    <w:rsid w:val="00520CA2"/>
    <w:rsid w:val="005218A3"/>
    <w:rsid w:val="00524008"/>
    <w:rsid w:val="00530BC9"/>
    <w:rsid w:val="0053242E"/>
    <w:rsid w:val="00532816"/>
    <w:rsid w:val="00533234"/>
    <w:rsid w:val="005337E1"/>
    <w:rsid w:val="00533E54"/>
    <w:rsid w:val="005356E2"/>
    <w:rsid w:val="00535E99"/>
    <w:rsid w:val="0054244C"/>
    <w:rsid w:val="005443A0"/>
    <w:rsid w:val="0055090E"/>
    <w:rsid w:val="00551CAC"/>
    <w:rsid w:val="00556EA5"/>
    <w:rsid w:val="00557C62"/>
    <w:rsid w:val="00557C7B"/>
    <w:rsid w:val="00557F47"/>
    <w:rsid w:val="0056152F"/>
    <w:rsid w:val="00561B65"/>
    <w:rsid w:val="00562DE0"/>
    <w:rsid w:val="00564B8F"/>
    <w:rsid w:val="00565615"/>
    <w:rsid w:val="00565EA5"/>
    <w:rsid w:val="00573802"/>
    <w:rsid w:val="00575C0D"/>
    <w:rsid w:val="00576F4C"/>
    <w:rsid w:val="00577B99"/>
    <w:rsid w:val="005807C8"/>
    <w:rsid w:val="00582B4B"/>
    <w:rsid w:val="005850FF"/>
    <w:rsid w:val="0058693A"/>
    <w:rsid w:val="00587400"/>
    <w:rsid w:val="00595E3B"/>
    <w:rsid w:val="00596FD3"/>
    <w:rsid w:val="005A2259"/>
    <w:rsid w:val="005A4010"/>
    <w:rsid w:val="005A6F31"/>
    <w:rsid w:val="005B0486"/>
    <w:rsid w:val="005B1AEA"/>
    <w:rsid w:val="005B4D6A"/>
    <w:rsid w:val="005B6EB5"/>
    <w:rsid w:val="005B7415"/>
    <w:rsid w:val="005B7998"/>
    <w:rsid w:val="005C0D8E"/>
    <w:rsid w:val="005C20A3"/>
    <w:rsid w:val="005C43E3"/>
    <w:rsid w:val="005C5C43"/>
    <w:rsid w:val="005C68A8"/>
    <w:rsid w:val="005D1DE1"/>
    <w:rsid w:val="005D603F"/>
    <w:rsid w:val="005D6F1C"/>
    <w:rsid w:val="005E0D7C"/>
    <w:rsid w:val="005E35A5"/>
    <w:rsid w:val="005E3F62"/>
    <w:rsid w:val="005E4FE7"/>
    <w:rsid w:val="005E5A26"/>
    <w:rsid w:val="005F0AC2"/>
    <w:rsid w:val="005F3343"/>
    <w:rsid w:val="006030E5"/>
    <w:rsid w:val="006066BE"/>
    <w:rsid w:val="006070BF"/>
    <w:rsid w:val="006111B4"/>
    <w:rsid w:val="00613556"/>
    <w:rsid w:val="00613E93"/>
    <w:rsid w:val="00614E2B"/>
    <w:rsid w:val="00615D87"/>
    <w:rsid w:val="00616B58"/>
    <w:rsid w:val="006201C1"/>
    <w:rsid w:val="006206FA"/>
    <w:rsid w:val="00622078"/>
    <w:rsid w:val="00626FC2"/>
    <w:rsid w:val="00627EC0"/>
    <w:rsid w:val="0063014A"/>
    <w:rsid w:val="00630888"/>
    <w:rsid w:val="00630A81"/>
    <w:rsid w:val="00630E14"/>
    <w:rsid w:val="00631FE8"/>
    <w:rsid w:val="00634F21"/>
    <w:rsid w:val="0063524F"/>
    <w:rsid w:val="00635F16"/>
    <w:rsid w:val="00636199"/>
    <w:rsid w:val="006379F5"/>
    <w:rsid w:val="00637A6F"/>
    <w:rsid w:val="006418B9"/>
    <w:rsid w:val="00642C20"/>
    <w:rsid w:val="006431C1"/>
    <w:rsid w:val="00646387"/>
    <w:rsid w:val="00647625"/>
    <w:rsid w:val="00647C2B"/>
    <w:rsid w:val="00650469"/>
    <w:rsid w:val="006524A4"/>
    <w:rsid w:val="00655AF0"/>
    <w:rsid w:val="006566B3"/>
    <w:rsid w:val="006576EE"/>
    <w:rsid w:val="0066167F"/>
    <w:rsid w:val="0066358A"/>
    <w:rsid w:val="00664723"/>
    <w:rsid w:val="0066590C"/>
    <w:rsid w:val="006717A2"/>
    <w:rsid w:val="006748FC"/>
    <w:rsid w:val="0067538C"/>
    <w:rsid w:val="00677D71"/>
    <w:rsid w:val="006823A6"/>
    <w:rsid w:val="00684207"/>
    <w:rsid w:val="00686293"/>
    <w:rsid w:val="0069397A"/>
    <w:rsid w:val="006951E2"/>
    <w:rsid w:val="006A071E"/>
    <w:rsid w:val="006A0893"/>
    <w:rsid w:val="006A0C0B"/>
    <w:rsid w:val="006A47E8"/>
    <w:rsid w:val="006A5DBB"/>
    <w:rsid w:val="006A67EA"/>
    <w:rsid w:val="006B11B4"/>
    <w:rsid w:val="006B147D"/>
    <w:rsid w:val="006B2BC9"/>
    <w:rsid w:val="006B31CD"/>
    <w:rsid w:val="006B3DC5"/>
    <w:rsid w:val="006B490E"/>
    <w:rsid w:val="006B6C48"/>
    <w:rsid w:val="006C0015"/>
    <w:rsid w:val="006C2103"/>
    <w:rsid w:val="006C2E10"/>
    <w:rsid w:val="006C333E"/>
    <w:rsid w:val="006C6812"/>
    <w:rsid w:val="006C75FD"/>
    <w:rsid w:val="006D0E5C"/>
    <w:rsid w:val="006D21AA"/>
    <w:rsid w:val="006D374B"/>
    <w:rsid w:val="006D433C"/>
    <w:rsid w:val="006D6AF3"/>
    <w:rsid w:val="006D744B"/>
    <w:rsid w:val="006D7D27"/>
    <w:rsid w:val="006E018E"/>
    <w:rsid w:val="006E1428"/>
    <w:rsid w:val="006E4339"/>
    <w:rsid w:val="006E4926"/>
    <w:rsid w:val="006E5FDE"/>
    <w:rsid w:val="006E799F"/>
    <w:rsid w:val="006E7F86"/>
    <w:rsid w:val="006F051D"/>
    <w:rsid w:val="006F2DC9"/>
    <w:rsid w:val="006F377B"/>
    <w:rsid w:val="006F4386"/>
    <w:rsid w:val="006F6A7C"/>
    <w:rsid w:val="006F712C"/>
    <w:rsid w:val="007022BC"/>
    <w:rsid w:val="00706806"/>
    <w:rsid w:val="00707190"/>
    <w:rsid w:val="00715873"/>
    <w:rsid w:val="007207F5"/>
    <w:rsid w:val="00720C92"/>
    <w:rsid w:val="007212C2"/>
    <w:rsid w:val="00725714"/>
    <w:rsid w:val="007258AA"/>
    <w:rsid w:val="007367F7"/>
    <w:rsid w:val="0074073E"/>
    <w:rsid w:val="00740836"/>
    <w:rsid w:val="00742B63"/>
    <w:rsid w:val="0074592E"/>
    <w:rsid w:val="00745B8C"/>
    <w:rsid w:val="00752764"/>
    <w:rsid w:val="00753E42"/>
    <w:rsid w:val="0075426F"/>
    <w:rsid w:val="007557BD"/>
    <w:rsid w:val="00760D85"/>
    <w:rsid w:val="00761146"/>
    <w:rsid w:val="00765279"/>
    <w:rsid w:val="007664A2"/>
    <w:rsid w:val="007665CD"/>
    <w:rsid w:val="00767E23"/>
    <w:rsid w:val="00770D73"/>
    <w:rsid w:val="00773F1A"/>
    <w:rsid w:val="00777433"/>
    <w:rsid w:val="00777563"/>
    <w:rsid w:val="00777AD0"/>
    <w:rsid w:val="00783341"/>
    <w:rsid w:val="00783EF4"/>
    <w:rsid w:val="00796359"/>
    <w:rsid w:val="00796851"/>
    <w:rsid w:val="00797443"/>
    <w:rsid w:val="007A251A"/>
    <w:rsid w:val="007A3D86"/>
    <w:rsid w:val="007A4F5F"/>
    <w:rsid w:val="007B0E85"/>
    <w:rsid w:val="007C2BBD"/>
    <w:rsid w:val="007C2FB1"/>
    <w:rsid w:val="007C546A"/>
    <w:rsid w:val="007D0CD2"/>
    <w:rsid w:val="007D32BB"/>
    <w:rsid w:val="007D627E"/>
    <w:rsid w:val="007E0CD4"/>
    <w:rsid w:val="007E0DF0"/>
    <w:rsid w:val="007E1A12"/>
    <w:rsid w:val="007E294E"/>
    <w:rsid w:val="007E2BC1"/>
    <w:rsid w:val="007E3F85"/>
    <w:rsid w:val="007E5616"/>
    <w:rsid w:val="007E5BD0"/>
    <w:rsid w:val="007E7CF6"/>
    <w:rsid w:val="007F17B8"/>
    <w:rsid w:val="007F1D6C"/>
    <w:rsid w:val="007F3574"/>
    <w:rsid w:val="007F45EF"/>
    <w:rsid w:val="007F481F"/>
    <w:rsid w:val="007F5E30"/>
    <w:rsid w:val="007F649E"/>
    <w:rsid w:val="007F66C1"/>
    <w:rsid w:val="007F7663"/>
    <w:rsid w:val="007F7BA5"/>
    <w:rsid w:val="00800525"/>
    <w:rsid w:val="0080140F"/>
    <w:rsid w:val="0080355D"/>
    <w:rsid w:val="00803ED4"/>
    <w:rsid w:val="00804F92"/>
    <w:rsid w:val="008058BB"/>
    <w:rsid w:val="00807C3C"/>
    <w:rsid w:val="0081281B"/>
    <w:rsid w:val="0081404F"/>
    <w:rsid w:val="008244B4"/>
    <w:rsid w:val="00832178"/>
    <w:rsid w:val="00832810"/>
    <w:rsid w:val="00834004"/>
    <w:rsid w:val="008417A9"/>
    <w:rsid w:val="00843DDA"/>
    <w:rsid w:val="00845165"/>
    <w:rsid w:val="00845AE0"/>
    <w:rsid w:val="00847068"/>
    <w:rsid w:val="00847662"/>
    <w:rsid w:val="00851FAB"/>
    <w:rsid w:val="008520B9"/>
    <w:rsid w:val="00852DD4"/>
    <w:rsid w:val="00865645"/>
    <w:rsid w:val="008667EF"/>
    <w:rsid w:val="00867E6D"/>
    <w:rsid w:val="00873918"/>
    <w:rsid w:val="00873C9F"/>
    <w:rsid w:val="008768D5"/>
    <w:rsid w:val="0088202C"/>
    <w:rsid w:val="008821EF"/>
    <w:rsid w:val="00882319"/>
    <w:rsid w:val="00883826"/>
    <w:rsid w:val="008840CA"/>
    <w:rsid w:val="00885253"/>
    <w:rsid w:val="00885637"/>
    <w:rsid w:val="00886CF7"/>
    <w:rsid w:val="00892374"/>
    <w:rsid w:val="008956F2"/>
    <w:rsid w:val="008A0015"/>
    <w:rsid w:val="008A157C"/>
    <w:rsid w:val="008A1702"/>
    <w:rsid w:val="008A53DF"/>
    <w:rsid w:val="008B65B8"/>
    <w:rsid w:val="008B6B5A"/>
    <w:rsid w:val="008B7227"/>
    <w:rsid w:val="008C082D"/>
    <w:rsid w:val="008C3233"/>
    <w:rsid w:val="008C6188"/>
    <w:rsid w:val="008D0406"/>
    <w:rsid w:val="008D07EC"/>
    <w:rsid w:val="008D16B8"/>
    <w:rsid w:val="008D17AC"/>
    <w:rsid w:val="008D1BED"/>
    <w:rsid w:val="008D49D7"/>
    <w:rsid w:val="008E0954"/>
    <w:rsid w:val="008E3C7F"/>
    <w:rsid w:val="008E4E6D"/>
    <w:rsid w:val="008E7666"/>
    <w:rsid w:val="008F3BBA"/>
    <w:rsid w:val="008F3C75"/>
    <w:rsid w:val="008F4296"/>
    <w:rsid w:val="008F7660"/>
    <w:rsid w:val="008F7B1F"/>
    <w:rsid w:val="00900446"/>
    <w:rsid w:val="009007FC"/>
    <w:rsid w:val="0090099A"/>
    <w:rsid w:val="00902D17"/>
    <w:rsid w:val="0090514C"/>
    <w:rsid w:val="009072B6"/>
    <w:rsid w:val="009102D3"/>
    <w:rsid w:val="00911BAF"/>
    <w:rsid w:val="00915882"/>
    <w:rsid w:val="009168EF"/>
    <w:rsid w:val="00916E7E"/>
    <w:rsid w:val="00917F31"/>
    <w:rsid w:val="00921C5A"/>
    <w:rsid w:val="00923154"/>
    <w:rsid w:val="0092325A"/>
    <w:rsid w:val="009246EC"/>
    <w:rsid w:val="0092746C"/>
    <w:rsid w:val="00932D92"/>
    <w:rsid w:val="00934BE7"/>
    <w:rsid w:val="00935748"/>
    <w:rsid w:val="00936387"/>
    <w:rsid w:val="0094105F"/>
    <w:rsid w:val="00943B18"/>
    <w:rsid w:val="00945604"/>
    <w:rsid w:val="00945D20"/>
    <w:rsid w:val="00946151"/>
    <w:rsid w:val="00947427"/>
    <w:rsid w:val="00951BD2"/>
    <w:rsid w:val="00953B55"/>
    <w:rsid w:val="00954861"/>
    <w:rsid w:val="00955E3A"/>
    <w:rsid w:val="00956BAC"/>
    <w:rsid w:val="0096090D"/>
    <w:rsid w:val="00960EC1"/>
    <w:rsid w:val="00963DF0"/>
    <w:rsid w:val="00966151"/>
    <w:rsid w:val="009718B6"/>
    <w:rsid w:val="009719B7"/>
    <w:rsid w:val="00975D30"/>
    <w:rsid w:val="00980D48"/>
    <w:rsid w:val="0098394E"/>
    <w:rsid w:val="00984431"/>
    <w:rsid w:val="00984C11"/>
    <w:rsid w:val="00986B5D"/>
    <w:rsid w:val="00990FEA"/>
    <w:rsid w:val="0099456D"/>
    <w:rsid w:val="00995930"/>
    <w:rsid w:val="00996EB3"/>
    <w:rsid w:val="00997287"/>
    <w:rsid w:val="00997CE7"/>
    <w:rsid w:val="009A1221"/>
    <w:rsid w:val="009A4456"/>
    <w:rsid w:val="009A6981"/>
    <w:rsid w:val="009A72BA"/>
    <w:rsid w:val="009B0CF5"/>
    <w:rsid w:val="009B2A2A"/>
    <w:rsid w:val="009B40DE"/>
    <w:rsid w:val="009B5F11"/>
    <w:rsid w:val="009C11A0"/>
    <w:rsid w:val="009C1A22"/>
    <w:rsid w:val="009C284D"/>
    <w:rsid w:val="009C2F18"/>
    <w:rsid w:val="009C348C"/>
    <w:rsid w:val="009C423D"/>
    <w:rsid w:val="009C510E"/>
    <w:rsid w:val="009C53EE"/>
    <w:rsid w:val="009D534C"/>
    <w:rsid w:val="009E1C5B"/>
    <w:rsid w:val="009E3C90"/>
    <w:rsid w:val="009E465A"/>
    <w:rsid w:val="009E4AFF"/>
    <w:rsid w:val="009F7B1D"/>
    <w:rsid w:val="009F7C66"/>
    <w:rsid w:val="00A0002B"/>
    <w:rsid w:val="00A05E30"/>
    <w:rsid w:val="00A06EF4"/>
    <w:rsid w:val="00A12C42"/>
    <w:rsid w:val="00A13F4E"/>
    <w:rsid w:val="00A141B8"/>
    <w:rsid w:val="00A14DD3"/>
    <w:rsid w:val="00A152A9"/>
    <w:rsid w:val="00A1550F"/>
    <w:rsid w:val="00A15C6A"/>
    <w:rsid w:val="00A163B0"/>
    <w:rsid w:val="00A17125"/>
    <w:rsid w:val="00A216DD"/>
    <w:rsid w:val="00A23201"/>
    <w:rsid w:val="00A23400"/>
    <w:rsid w:val="00A236F0"/>
    <w:rsid w:val="00A237C0"/>
    <w:rsid w:val="00A27686"/>
    <w:rsid w:val="00A27E24"/>
    <w:rsid w:val="00A30A3C"/>
    <w:rsid w:val="00A314D2"/>
    <w:rsid w:val="00A31BB8"/>
    <w:rsid w:val="00A33F94"/>
    <w:rsid w:val="00A346ED"/>
    <w:rsid w:val="00A3669B"/>
    <w:rsid w:val="00A40B00"/>
    <w:rsid w:val="00A5223B"/>
    <w:rsid w:val="00A52B91"/>
    <w:rsid w:val="00A5367A"/>
    <w:rsid w:val="00A5556A"/>
    <w:rsid w:val="00A561D0"/>
    <w:rsid w:val="00A56DFC"/>
    <w:rsid w:val="00A60161"/>
    <w:rsid w:val="00A6103C"/>
    <w:rsid w:val="00A62326"/>
    <w:rsid w:val="00A6305E"/>
    <w:rsid w:val="00A64A06"/>
    <w:rsid w:val="00A65C45"/>
    <w:rsid w:val="00A661F7"/>
    <w:rsid w:val="00A671EC"/>
    <w:rsid w:val="00A71A14"/>
    <w:rsid w:val="00A72BB1"/>
    <w:rsid w:val="00A73AC3"/>
    <w:rsid w:val="00A77BFD"/>
    <w:rsid w:val="00A77E40"/>
    <w:rsid w:val="00A80A43"/>
    <w:rsid w:val="00A823FA"/>
    <w:rsid w:val="00A86BB5"/>
    <w:rsid w:val="00A8791B"/>
    <w:rsid w:val="00A9086A"/>
    <w:rsid w:val="00A90BBC"/>
    <w:rsid w:val="00A932B4"/>
    <w:rsid w:val="00A93F77"/>
    <w:rsid w:val="00A94457"/>
    <w:rsid w:val="00A95CFA"/>
    <w:rsid w:val="00AA029A"/>
    <w:rsid w:val="00AA1B10"/>
    <w:rsid w:val="00AA255E"/>
    <w:rsid w:val="00AA2C9D"/>
    <w:rsid w:val="00AA4EE9"/>
    <w:rsid w:val="00AA5255"/>
    <w:rsid w:val="00AA52A5"/>
    <w:rsid w:val="00AA6669"/>
    <w:rsid w:val="00AA6F52"/>
    <w:rsid w:val="00AB635F"/>
    <w:rsid w:val="00AB643E"/>
    <w:rsid w:val="00AB7E78"/>
    <w:rsid w:val="00AC0DDC"/>
    <w:rsid w:val="00AC1155"/>
    <w:rsid w:val="00AC4438"/>
    <w:rsid w:val="00AC513D"/>
    <w:rsid w:val="00AD398A"/>
    <w:rsid w:val="00AE0488"/>
    <w:rsid w:val="00AE29C1"/>
    <w:rsid w:val="00AE379D"/>
    <w:rsid w:val="00AE4512"/>
    <w:rsid w:val="00AE4ECB"/>
    <w:rsid w:val="00AE586C"/>
    <w:rsid w:val="00AF1DC6"/>
    <w:rsid w:val="00AF342B"/>
    <w:rsid w:val="00AF45F5"/>
    <w:rsid w:val="00AF4DE2"/>
    <w:rsid w:val="00B040AD"/>
    <w:rsid w:val="00B04764"/>
    <w:rsid w:val="00B11367"/>
    <w:rsid w:val="00B12947"/>
    <w:rsid w:val="00B12B65"/>
    <w:rsid w:val="00B155D4"/>
    <w:rsid w:val="00B2279D"/>
    <w:rsid w:val="00B22A5A"/>
    <w:rsid w:val="00B24774"/>
    <w:rsid w:val="00B24C25"/>
    <w:rsid w:val="00B25E95"/>
    <w:rsid w:val="00B26CDB"/>
    <w:rsid w:val="00B26F75"/>
    <w:rsid w:val="00B307DA"/>
    <w:rsid w:val="00B31A1C"/>
    <w:rsid w:val="00B33AC6"/>
    <w:rsid w:val="00B37F1F"/>
    <w:rsid w:val="00B403F7"/>
    <w:rsid w:val="00B40D58"/>
    <w:rsid w:val="00B41960"/>
    <w:rsid w:val="00B43A77"/>
    <w:rsid w:val="00B50CE8"/>
    <w:rsid w:val="00B51029"/>
    <w:rsid w:val="00B54C91"/>
    <w:rsid w:val="00B579D9"/>
    <w:rsid w:val="00B60E2A"/>
    <w:rsid w:val="00B61562"/>
    <w:rsid w:val="00B62384"/>
    <w:rsid w:val="00B64085"/>
    <w:rsid w:val="00B662AD"/>
    <w:rsid w:val="00B7120E"/>
    <w:rsid w:val="00B71724"/>
    <w:rsid w:val="00B93030"/>
    <w:rsid w:val="00B94DCD"/>
    <w:rsid w:val="00B95817"/>
    <w:rsid w:val="00B96981"/>
    <w:rsid w:val="00BA07B0"/>
    <w:rsid w:val="00BA1A79"/>
    <w:rsid w:val="00BA1E92"/>
    <w:rsid w:val="00BA4954"/>
    <w:rsid w:val="00BA4A2D"/>
    <w:rsid w:val="00BA4C40"/>
    <w:rsid w:val="00BA4D5A"/>
    <w:rsid w:val="00BB129C"/>
    <w:rsid w:val="00BB248D"/>
    <w:rsid w:val="00BB34FF"/>
    <w:rsid w:val="00BB4439"/>
    <w:rsid w:val="00BB4F7F"/>
    <w:rsid w:val="00BC0BE3"/>
    <w:rsid w:val="00BC10CB"/>
    <w:rsid w:val="00BC16BE"/>
    <w:rsid w:val="00BC2B7C"/>
    <w:rsid w:val="00BC3E9D"/>
    <w:rsid w:val="00BC512B"/>
    <w:rsid w:val="00BC7190"/>
    <w:rsid w:val="00BD4CFE"/>
    <w:rsid w:val="00BD57C5"/>
    <w:rsid w:val="00BD58C3"/>
    <w:rsid w:val="00BE6EE3"/>
    <w:rsid w:val="00BE7477"/>
    <w:rsid w:val="00BF51FA"/>
    <w:rsid w:val="00BF7593"/>
    <w:rsid w:val="00C01E7A"/>
    <w:rsid w:val="00C03A9E"/>
    <w:rsid w:val="00C04076"/>
    <w:rsid w:val="00C04B95"/>
    <w:rsid w:val="00C056E8"/>
    <w:rsid w:val="00C066C6"/>
    <w:rsid w:val="00C068BD"/>
    <w:rsid w:val="00C07463"/>
    <w:rsid w:val="00C101C3"/>
    <w:rsid w:val="00C11B6F"/>
    <w:rsid w:val="00C1292F"/>
    <w:rsid w:val="00C14099"/>
    <w:rsid w:val="00C15D53"/>
    <w:rsid w:val="00C16DD8"/>
    <w:rsid w:val="00C175CF"/>
    <w:rsid w:val="00C231EB"/>
    <w:rsid w:val="00C25DD9"/>
    <w:rsid w:val="00C27E3A"/>
    <w:rsid w:val="00C347A5"/>
    <w:rsid w:val="00C35520"/>
    <w:rsid w:val="00C363E6"/>
    <w:rsid w:val="00C40123"/>
    <w:rsid w:val="00C40A9F"/>
    <w:rsid w:val="00C43146"/>
    <w:rsid w:val="00C4337B"/>
    <w:rsid w:val="00C4377E"/>
    <w:rsid w:val="00C4479F"/>
    <w:rsid w:val="00C449AB"/>
    <w:rsid w:val="00C52FB4"/>
    <w:rsid w:val="00C54FE5"/>
    <w:rsid w:val="00C56137"/>
    <w:rsid w:val="00C64137"/>
    <w:rsid w:val="00C66589"/>
    <w:rsid w:val="00C6677F"/>
    <w:rsid w:val="00C66AE4"/>
    <w:rsid w:val="00C676D3"/>
    <w:rsid w:val="00C7227B"/>
    <w:rsid w:val="00C732A8"/>
    <w:rsid w:val="00C74096"/>
    <w:rsid w:val="00C74665"/>
    <w:rsid w:val="00C753C0"/>
    <w:rsid w:val="00C75C5E"/>
    <w:rsid w:val="00C75F49"/>
    <w:rsid w:val="00C7745A"/>
    <w:rsid w:val="00C83EEE"/>
    <w:rsid w:val="00C868AF"/>
    <w:rsid w:val="00C86FBC"/>
    <w:rsid w:val="00C935AF"/>
    <w:rsid w:val="00C95E19"/>
    <w:rsid w:val="00C9703D"/>
    <w:rsid w:val="00CA3B05"/>
    <w:rsid w:val="00CA7792"/>
    <w:rsid w:val="00CB0229"/>
    <w:rsid w:val="00CB0767"/>
    <w:rsid w:val="00CB11C8"/>
    <w:rsid w:val="00CB20E2"/>
    <w:rsid w:val="00CB529E"/>
    <w:rsid w:val="00CC22CB"/>
    <w:rsid w:val="00CC3A73"/>
    <w:rsid w:val="00CC3EBE"/>
    <w:rsid w:val="00CC4788"/>
    <w:rsid w:val="00CC5264"/>
    <w:rsid w:val="00CC65F9"/>
    <w:rsid w:val="00CD12A9"/>
    <w:rsid w:val="00CD495B"/>
    <w:rsid w:val="00CD512B"/>
    <w:rsid w:val="00CD6462"/>
    <w:rsid w:val="00CD68DF"/>
    <w:rsid w:val="00CD7529"/>
    <w:rsid w:val="00CE0621"/>
    <w:rsid w:val="00CE6ADC"/>
    <w:rsid w:val="00CF06DF"/>
    <w:rsid w:val="00CF1408"/>
    <w:rsid w:val="00CF62F8"/>
    <w:rsid w:val="00D060BA"/>
    <w:rsid w:val="00D07199"/>
    <w:rsid w:val="00D11EE6"/>
    <w:rsid w:val="00D12AF9"/>
    <w:rsid w:val="00D1569A"/>
    <w:rsid w:val="00D15C40"/>
    <w:rsid w:val="00D15E86"/>
    <w:rsid w:val="00D173C9"/>
    <w:rsid w:val="00D21173"/>
    <w:rsid w:val="00D23917"/>
    <w:rsid w:val="00D251C7"/>
    <w:rsid w:val="00D25674"/>
    <w:rsid w:val="00D2593F"/>
    <w:rsid w:val="00D259BE"/>
    <w:rsid w:val="00D26521"/>
    <w:rsid w:val="00D30728"/>
    <w:rsid w:val="00D31791"/>
    <w:rsid w:val="00D37EAA"/>
    <w:rsid w:val="00D40AE1"/>
    <w:rsid w:val="00D45E8D"/>
    <w:rsid w:val="00D47A1C"/>
    <w:rsid w:val="00D51BF0"/>
    <w:rsid w:val="00D52763"/>
    <w:rsid w:val="00D52D1F"/>
    <w:rsid w:val="00D61E34"/>
    <w:rsid w:val="00D6386A"/>
    <w:rsid w:val="00D645E7"/>
    <w:rsid w:val="00D64C88"/>
    <w:rsid w:val="00D65D2E"/>
    <w:rsid w:val="00D66EF1"/>
    <w:rsid w:val="00D7333E"/>
    <w:rsid w:val="00D745FE"/>
    <w:rsid w:val="00D76064"/>
    <w:rsid w:val="00D768A4"/>
    <w:rsid w:val="00D84715"/>
    <w:rsid w:val="00D84B57"/>
    <w:rsid w:val="00D867E0"/>
    <w:rsid w:val="00D87453"/>
    <w:rsid w:val="00D91BFD"/>
    <w:rsid w:val="00D93AFF"/>
    <w:rsid w:val="00D93D4E"/>
    <w:rsid w:val="00DA04AE"/>
    <w:rsid w:val="00DB065D"/>
    <w:rsid w:val="00DB182E"/>
    <w:rsid w:val="00DB1E2D"/>
    <w:rsid w:val="00DB356D"/>
    <w:rsid w:val="00DB3715"/>
    <w:rsid w:val="00DB5AF7"/>
    <w:rsid w:val="00DC109E"/>
    <w:rsid w:val="00DC1B08"/>
    <w:rsid w:val="00DC2037"/>
    <w:rsid w:val="00DC3D7B"/>
    <w:rsid w:val="00DC53AD"/>
    <w:rsid w:val="00DC5BF8"/>
    <w:rsid w:val="00DD10D4"/>
    <w:rsid w:val="00DD20CA"/>
    <w:rsid w:val="00DD22CE"/>
    <w:rsid w:val="00DD2718"/>
    <w:rsid w:val="00DD36B5"/>
    <w:rsid w:val="00DD432B"/>
    <w:rsid w:val="00DD4B21"/>
    <w:rsid w:val="00DD517A"/>
    <w:rsid w:val="00DD7614"/>
    <w:rsid w:val="00DE14AB"/>
    <w:rsid w:val="00DE2785"/>
    <w:rsid w:val="00DE4A77"/>
    <w:rsid w:val="00DE59DF"/>
    <w:rsid w:val="00DF1293"/>
    <w:rsid w:val="00DF40B5"/>
    <w:rsid w:val="00DF4F3D"/>
    <w:rsid w:val="00DF624F"/>
    <w:rsid w:val="00E0258E"/>
    <w:rsid w:val="00E0266C"/>
    <w:rsid w:val="00E03E00"/>
    <w:rsid w:val="00E04220"/>
    <w:rsid w:val="00E13477"/>
    <w:rsid w:val="00E15505"/>
    <w:rsid w:val="00E16D18"/>
    <w:rsid w:val="00E2089E"/>
    <w:rsid w:val="00E20A04"/>
    <w:rsid w:val="00E233FB"/>
    <w:rsid w:val="00E33043"/>
    <w:rsid w:val="00E33BD8"/>
    <w:rsid w:val="00E35F47"/>
    <w:rsid w:val="00E36981"/>
    <w:rsid w:val="00E43F95"/>
    <w:rsid w:val="00E444A1"/>
    <w:rsid w:val="00E449D4"/>
    <w:rsid w:val="00E449E8"/>
    <w:rsid w:val="00E44E1B"/>
    <w:rsid w:val="00E470A6"/>
    <w:rsid w:val="00E47634"/>
    <w:rsid w:val="00E5190B"/>
    <w:rsid w:val="00E527C8"/>
    <w:rsid w:val="00E531C8"/>
    <w:rsid w:val="00E53EE9"/>
    <w:rsid w:val="00E540FE"/>
    <w:rsid w:val="00E545E1"/>
    <w:rsid w:val="00E555A2"/>
    <w:rsid w:val="00E60824"/>
    <w:rsid w:val="00E62D94"/>
    <w:rsid w:val="00E630FC"/>
    <w:rsid w:val="00E6338B"/>
    <w:rsid w:val="00E6420C"/>
    <w:rsid w:val="00E64B57"/>
    <w:rsid w:val="00E65DAB"/>
    <w:rsid w:val="00E67CFD"/>
    <w:rsid w:val="00E719DF"/>
    <w:rsid w:val="00E71B42"/>
    <w:rsid w:val="00E766CA"/>
    <w:rsid w:val="00E77062"/>
    <w:rsid w:val="00E776D0"/>
    <w:rsid w:val="00E81488"/>
    <w:rsid w:val="00E81DB1"/>
    <w:rsid w:val="00E83409"/>
    <w:rsid w:val="00E87926"/>
    <w:rsid w:val="00E9178E"/>
    <w:rsid w:val="00E93296"/>
    <w:rsid w:val="00E93928"/>
    <w:rsid w:val="00EA4DFA"/>
    <w:rsid w:val="00EA78BA"/>
    <w:rsid w:val="00EB1C9A"/>
    <w:rsid w:val="00EB4712"/>
    <w:rsid w:val="00EB49F0"/>
    <w:rsid w:val="00EB5B62"/>
    <w:rsid w:val="00EB717B"/>
    <w:rsid w:val="00EB71AC"/>
    <w:rsid w:val="00EB7D77"/>
    <w:rsid w:val="00EC099D"/>
    <w:rsid w:val="00EC1649"/>
    <w:rsid w:val="00EC3230"/>
    <w:rsid w:val="00EC4A76"/>
    <w:rsid w:val="00EC5CA7"/>
    <w:rsid w:val="00EC6EEC"/>
    <w:rsid w:val="00EC71FB"/>
    <w:rsid w:val="00EC760B"/>
    <w:rsid w:val="00EC7725"/>
    <w:rsid w:val="00ED05FD"/>
    <w:rsid w:val="00ED220F"/>
    <w:rsid w:val="00ED28B5"/>
    <w:rsid w:val="00ED3453"/>
    <w:rsid w:val="00ED4626"/>
    <w:rsid w:val="00ED679E"/>
    <w:rsid w:val="00ED7A04"/>
    <w:rsid w:val="00ED7E27"/>
    <w:rsid w:val="00EE075F"/>
    <w:rsid w:val="00EE2522"/>
    <w:rsid w:val="00EE304C"/>
    <w:rsid w:val="00EE39B7"/>
    <w:rsid w:val="00EE4E86"/>
    <w:rsid w:val="00EE5195"/>
    <w:rsid w:val="00EE56FC"/>
    <w:rsid w:val="00EE58DE"/>
    <w:rsid w:val="00EF05AF"/>
    <w:rsid w:val="00EF12F6"/>
    <w:rsid w:val="00EF3E03"/>
    <w:rsid w:val="00EF612F"/>
    <w:rsid w:val="00EF68CB"/>
    <w:rsid w:val="00EF6EEE"/>
    <w:rsid w:val="00F0041E"/>
    <w:rsid w:val="00F0523C"/>
    <w:rsid w:val="00F072D2"/>
    <w:rsid w:val="00F073D6"/>
    <w:rsid w:val="00F10F44"/>
    <w:rsid w:val="00F116D0"/>
    <w:rsid w:val="00F11F88"/>
    <w:rsid w:val="00F1414D"/>
    <w:rsid w:val="00F14F46"/>
    <w:rsid w:val="00F16095"/>
    <w:rsid w:val="00F162EE"/>
    <w:rsid w:val="00F1655C"/>
    <w:rsid w:val="00F16DEC"/>
    <w:rsid w:val="00F21465"/>
    <w:rsid w:val="00F21838"/>
    <w:rsid w:val="00F21B8D"/>
    <w:rsid w:val="00F22221"/>
    <w:rsid w:val="00F24E66"/>
    <w:rsid w:val="00F2504E"/>
    <w:rsid w:val="00F25C1A"/>
    <w:rsid w:val="00F25CB6"/>
    <w:rsid w:val="00F3073D"/>
    <w:rsid w:val="00F30E97"/>
    <w:rsid w:val="00F31A70"/>
    <w:rsid w:val="00F337DE"/>
    <w:rsid w:val="00F359F9"/>
    <w:rsid w:val="00F35B2C"/>
    <w:rsid w:val="00F37DF8"/>
    <w:rsid w:val="00F40E7D"/>
    <w:rsid w:val="00F41BB0"/>
    <w:rsid w:val="00F4252A"/>
    <w:rsid w:val="00F44115"/>
    <w:rsid w:val="00F450E6"/>
    <w:rsid w:val="00F46D27"/>
    <w:rsid w:val="00F47287"/>
    <w:rsid w:val="00F47995"/>
    <w:rsid w:val="00F50925"/>
    <w:rsid w:val="00F51D0F"/>
    <w:rsid w:val="00F54626"/>
    <w:rsid w:val="00F54BF8"/>
    <w:rsid w:val="00F55EEE"/>
    <w:rsid w:val="00F6127A"/>
    <w:rsid w:val="00F61630"/>
    <w:rsid w:val="00F63409"/>
    <w:rsid w:val="00F64CFC"/>
    <w:rsid w:val="00F66D76"/>
    <w:rsid w:val="00F66E6D"/>
    <w:rsid w:val="00F67210"/>
    <w:rsid w:val="00F73514"/>
    <w:rsid w:val="00F7477E"/>
    <w:rsid w:val="00F75A85"/>
    <w:rsid w:val="00F75DC6"/>
    <w:rsid w:val="00F8099A"/>
    <w:rsid w:val="00F80E7D"/>
    <w:rsid w:val="00F81D6C"/>
    <w:rsid w:val="00F83AC2"/>
    <w:rsid w:val="00F8428C"/>
    <w:rsid w:val="00F84466"/>
    <w:rsid w:val="00F847F3"/>
    <w:rsid w:val="00F84ED4"/>
    <w:rsid w:val="00F85B2F"/>
    <w:rsid w:val="00F869B1"/>
    <w:rsid w:val="00F87DCC"/>
    <w:rsid w:val="00F916A9"/>
    <w:rsid w:val="00FA11DA"/>
    <w:rsid w:val="00FA1CEC"/>
    <w:rsid w:val="00FA418F"/>
    <w:rsid w:val="00FA624D"/>
    <w:rsid w:val="00FA6A2E"/>
    <w:rsid w:val="00FB12E1"/>
    <w:rsid w:val="00FB248A"/>
    <w:rsid w:val="00FB3336"/>
    <w:rsid w:val="00FB3734"/>
    <w:rsid w:val="00FC0F4E"/>
    <w:rsid w:val="00FC12B1"/>
    <w:rsid w:val="00FC1FA5"/>
    <w:rsid w:val="00FC2070"/>
    <w:rsid w:val="00FC22F8"/>
    <w:rsid w:val="00FD0149"/>
    <w:rsid w:val="00FD1023"/>
    <w:rsid w:val="00FD5D80"/>
    <w:rsid w:val="00FD5E40"/>
    <w:rsid w:val="00FD708B"/>
    <w:rsid w:val="00FE04EA"/>
    <w:rsid w:val="00FE0C75"/>
    <w:rsid w:val="00FE14AA"/>
    <w:rsid w:val="00FE21B3"/>
    <w:rsid w:val="00FE66DD"/>
    <w:rsid w:val="00FE69D1"/>
    <w:rsid w:val="00FE7382"/>
    <w:rsid w:val="00FE7AD8"/>
    <w:rsid w:val="00FF1E37"/>
    <w:rsid w:val="00FF4136"/>
    <w:rsid w:val="00FF51AF"/>
    <w:rsid w:val="00FF6DC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docId w15:val="{BA52C0A2-F0A5-4FE6-8180-51C79BF29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960"/>
    <w:pPr>
      <w:widowControl w:val="0"/>
      <w:suppressAutoHyphens/>
      <w:spacing w:before="100" w:beforeAutospacing="1" w:after="100" w:afterAutospacing="1"/>
    </w:pPr>
    <w:rPr>
      <w:rFonts w:eastAsia="HG Mincho Light J"/>
      <w:color w:val="000000"/>
      <w:sz w:val="24"/>
      <w:lang w:val="en-US"/>
    </w:rPr>
  </w:style>
  <w:style w:type="paragraph" w:styleId="Heading1">
    <w:name w:val="heading 1"/>
    <w:basedOn w:val="Normal"/>
    <w:next w:val="Normal"/>
    <w:link w:val="Heading1Char"/>
    <w:qFormat/>
    <w:rsid w:val="00765279"/>
    <w:pPr>
      <w:keepNext/>
      <w:spacing w:after="240" w:afterAutospacing="0"/>
      <w:outlineLvl w:val="0"/>
    </w:pPr>
    <w:rPr>
      <w:b/>
      <w:bCs/>
      <w:iCs/>
      <w:sz w:val="28"/>
      <w:szCs w:val="28"/>
    </w:rPr>
  </w:style>
  <w:style w:type="paragraph" w:styleId="Heading2">
    <w:name w:val="heading 2"/>
    <w:basedOn w:val="Normal"/>
    <w:next w:val="Normal"/>
    <w:qFormat/>
    <w:rsid w:val="00765279"/>
    <w:pPr>
      <w:keepNext/>
      <w:spacing w:after="240" w:afterAutospacing="0"/>
      <w:outlineLvl w:val="1"/>
    </w:pPr>
    <w:rPr>
      <w:rFonts w:ascii="Arial" w:hAnsi="Arial"/>
      <w:b/>
      <w:szCs w:val="24"/>
    </w:rPr>
  </w:style>
  <w:style w:type="paragraph" w:styleId="Heading3">
    <w:name w:val="heading 3"/>
    <w:basedOn w:val="Normal"/>
    <w:next w:val="Normal"/>
    <w:qFormat/>
    <w:rsid w:val="00765279"/>
    <w:pPr>
      <w:keepNext/>
      <w:spacing w:before="240" w:after="60"/>
      <w:outlineLvl w:val="2"/>
    </w:pPr>
    <w:rPr>
      <w:rFonts w:cs="Arial"/>
      <w:b/>
      <w:bCs/>
      <w:i/>
      <w:szCs w:val="24"/>
    </w:rPr>
  </w:style>
  <w:style w:type="paragraph" w:styleId="Heading5">
    <w:name w:val="heading 5"/>
    <w:basedOn w:val="Normal"/>
    <w:next w:val="Normal"/>
    <w:qFormat/>
    <w:rsid w:val="00765279"/>
    <w:pPr>
      <w:spacing w:before="240" w:after="60"/>
      <w:outlineLvl w:val="4"/>
    </w:pPr>
    <w:rPr>
      <w:b/>
      <w:bCs/>
      <w:i/>
      <w:iCs/>
      <w:sz w:val="26"/>
      <w:szCs w:val="26"/>
    </w:rPr>
  </w:style>
  <w:style w:type="paragraph" w:styleId="Heading6">
    <w:name w:val="heading 6"/>
    <w:basedOn w:val="Normal"/>
    <w:next w:val="Normal"/>
    <w:qFormat/>
    <w:rsid w:val="00765279"/>
    <w:pPr>
      <w:spacing w:before="240" w:after="60"/>
      <w:outlineLvl w:val="5"/>
    </w:pPr>
    <w:rPr>
      <w:b/>
      <w:bCs/>
      <w:sz w:val="22"/>
      <w:szCs w:val="22"/>
    </w:rPr>
  </w:style>
  <w:style w:type="paragraph" w:styleId="Heading7">
    <w:name w:val="heading 7"/>
    <w:basedOn w:val="Normal"/>
    <w:next w:val="Normal"/>
    <w:qFormat/>
    <w:rsid w:val="00765279"/>
    <w:pPr>
      <w:spacing w:before="240" w:after="60"/>
      <w:outlineLvl w:val="6"/>
    </w:pPr>
    <w:rPr>
      <w:szCs w:val="24"/>
    </w:rPr>
  </w:style>
  <w:style w:type="paragraph" w:styleId="Heading8">
    <w:name w:val="heading 8"/>
    <w:basedOn w:val="Normal"/>
    <w:next w:val="Normal"/>
    <w:qFormat/>
    <w:rsid w:val="00765279"/>
    <w:pPr>
      <w:spacing w:before="240" w:after="60"/>
      <w:outlineLvl w:val="7"/>
    </w:pPr>
    <w:rPr>
      <w:i/>
      <w:iCs/>
      <w:szCs w:val="24"/>
    </w:rPr>
  </w:style>
  <w:style w:type="paragraph" w:styleId="Heading9">
    <w:name w:val="heading 9"/>
    <w:basedOn w:val="Normal"/>
    <w:next w:val="Normal"/>
    <w:qFormat/>
    <w:rsid w:val="0076527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rsid w:val="00765279"/>
    <w:pPr>
      <w:keepNext/>
      <w:jc w:val="center"/>
    </w:pPr>
    <w:rPr>
      <w:b/>
      <w:sz w:val="32"/>
    </w:rPr>
  </w:style>
  <w:style w:type="paragraph" w:styleId="BodyText">
    <w:name w:val="Body Text"/>
    <w:basedOn w:val="Normal"/>
    <w:rsid w:val="00765279"/>
    <w:pPr>
      <w:spacing w:before="0" w:after="120"/>
    </w:pPr>
  </w:style>
  <w:style w:type="character" w:styleId="CommentReference">
    <w:name w:val="annotation reference"/>
    <w:semiHidden/>
    <w:rsid w:val="00765279"/>
    <w:rPr>
      <w:sz w:val="16"/>
      <w:szCs w:val="16"/>
    </w:rPr>
  </w:style>
  <w:style w:type="paragraph" w:styleId="CommentText">
    <w:name w:val="annotation text"/>
    <w:basedOn w:val="Normal"/>
    <w:semiHidden/>
    <w:rsid w:val="00765279"/>
    <w:rPr>
      <w:sz w:val="20"/>
      <w:szCs w:val="24"/>
    </w:rPr>
  </w:style>
  <w:style w:type="character" w:customStyle="1" w:styleId="Heading2CharCharCharCharCharCharChar">
    <w:name w:val="Heading 2 Char Char Char Char Char Char Char"/>
    <w:rsid w:val="00765279"/>
    <w:rPr>
      <w:rFonts w:ascii="Arial" w:hAnsi="Arial" w:cs="Arial"/>
      <w:b/>
      <w:bCs/>
      <w:i/>
      <w:iCs/>
      <w:noProof/>
      <w:sz w:val="28"/>
      <w:szCs w:val="28"/>
      <w:lang w:val="en-GB" w:eastAsia="sk-SK" w:bidi="ar-SA"/>
    </w:rPr>
  </w:style>
  <w:style w:type="paragraph" w:styleId="BalloonText">
    <w:name w:val="Balloon Text"/>
    <w:basedOn w:val="Normal"/>
    <w:semiHidden/>
    <w:rsid w:val="00765279"/>
    <w:rPr>
      <w:rFonts w:ascii="Tahoma" w:hAnsi="Tahoma" w:cs="Tahoma"/>
      <w:sz w:val="16"/>
      <w:szCs w:val="16"/>
    </w:rPr>
  </w:style>
  <w:style w:type="paragraph" w:styleId="Header">
    <w:name w:val="header"/>
    <w:basedOn w:val="Normal"/>
    <w:rsid w:val="00765279"/>
    <w:pPr>
      <w:tabs>
        <w:tab w:val="center" w:pos="4320"/>
        <w:tab w:val="right" w:pos="8640"/>
      </w:tabs>
    </w:pPr>
  </w:style>
  <w:style w:type="paragraph" w:styleId="Footer">
    <w:name w:val="footer"/>
    <w:basedOn w:val="Normal"/>
    <w:rsid w:val="00765279"/>
    <w:pPr>
      <w:tabs>
        <w:tab w:val="center" w:pos="4320"/>
        <w:tab w:val="right" w:pos="8640"/>
      </w:tabs>
    </w:pPr>
  </w:style>
  <w:style w:type="paragraph" w:customStyle="1" w:styleId="TableContents">
    <w:name w:val="Table Contents"/>
    <w:basedOn w:val="BodyText"/>
    <w:rsid w:val="00765279"/>
    <w:pPr>
      <w:suppressLineNumbers/>
    </w:pPr>
  </w:style>
  <w:style w:type="paragraph" w:customStyle="1" w:styleId="TableHeading">
    <w:name w:val="Table Heading"/>
    <w:basedOn w:val="TableContents"/>
    <w:rsid w:val="00765279"/>
    <w:pPr>
      <w:jc w:val="center"/>
    </w:pPr>
    <w:rPr>
      <w:b/>
      <w:i/>
    </w:rPr>
  </w:style>
  <w:style w:type="character" w:styleId="PageNumber">
    <w:name w:val="page number"/>
    <w:basedOn w:val="DefaultParagraphFont"/>
    <w:rsid w:val="006066BE"/>
  </w:style>
  <w:style w:type="paragraph" w:styleId="TOC1">
    <w:name w:val="toc 1"/>
    <w:basedOn w:val="Normal"/>
    <w:next w:val="Normal"/>
    <w:autoRedefine/>
    <w:uiPriority w:val="39"/>
    <w:rsid w:val="00CF06DF"/>
    <w:pPr>
      <w:spacing w:before="120" w:after="120"/>
    </w:pPr>
    <w:rPr>
      <w:b/>
      <w:bCs/>
      <w:caps/>
      <w:sz w:val="20"/>
    </w:rPr>
  </w:style>
  <w:style w:type="paragraph" w:styleId="TOC2">
    <w:name w:val="toc 2"/>
    <w:basedOn w:val="Normal"/>
    <w:next w:val="Normal"/>
    <w:autoRedefine/>
    <w:uiPriority w:val="39"/>
    <w:rsid w:val="00CF06DF"/>
    <w:pPr>
      <w:tabs>
        <w:tab w:val="left" w:pos="960"/>
        <w:tab w:val="right" w:leader="dot" w:pos="8630"/>
      </w:tabs>
      <w:spacing w:before="0" w:beforeAutospacing="0" w:after="0" w:afterAutospacing="0"/>
      <w:ind w:left="238"/>
    </w:pPr>
    <w:rPr>
      <w:smallCaps/>
      <w:sz w:val="20"/>
    </w:rPr>
  </w:style>
  <w:style w:type="paragraph" w:styleId="TOC3">
    <w:name w:val="toc 3"/>
    <w:basedOn w:val="Normal"/>
    <w:next w:val="Normal"/>
    <w:autoRedefine/>
    <w:uiPriority w:val="39"/>
    <w:rsid w:val="00221B61"/>
    <w:pPr>
      <w:tabs>
        <w:tab w:val="left" w:pos="1440"/>
        <w:tab w:val="right" w:leader="dot" w:pos="8630"/>
      </w:tabs>
      <w:spacing w:before="0" w:beforeAutospacing="0" w:after="0" w:afterAutospacing="0"/>
      <w:ind w:left="482"/>
    </w:pPr>
    <w:rPr>
      <w:i/>
      <w:iCs/>
      <w:sz w:val="20"/>
    </w:rPr>
  </w:style>
  <w:style w:type="paragraph" w:styleId="TOC4">
    <w:name w:val="toc 4"/>
    <w:basedOn w:val="Normal"/>
    <w:next w:val="Normal"/>
    <w:autoRedefine/>
    <w:semiHidden/>
    <w:rsid w:val="00CF06DF"/>
    <w:pPr>
      <w:spacing w:before="0" w:after="0"/>
      <w:ind w:left="720"/>
    </w:pPr>
    <w:rPr>
      <w:sz w:val="18"/>
      <w:szCs w:val="18"/>
    </w:rPr>
  </w:style>
  <w:style w:type="paragraph" w:styleId="TOC5">
    <w:name w:val="toc 5"/>
    <w:basedOn w:val="Normal"/>
    <w:next w:val="Normal"/>
    <w:autoRedefine/>
    <w:semiHidden/>
    <w:rsid w:val="00CF06DF"/>
    <w:pPr>
      <w:spacing w:before="0" w:after="0"/>
      <w:ind w:left="960"/>
    </w:pPr>
    <w:rPr>
      <w:sz w:val="18"/>
      <w:szCs w:val="18"/>
    </w:rPr>
  </w:style>
  <w:style w:type="paragraph" w:styleId="TOC6">
    <w:name w:val="toc 6"/>
    <w:basedOn w:val="Normal"/>
    <w:next w:val="Normal"/>
    <w:autoRedefine/>
    <w:semiHidden/>
    <w:rsid w:val="00CF06DF"/>
    <w:pPr>
      <w:spacing w:before="0" w:after="0"/>
      <w:ind w:left="1200"/>
    </w:pPr>
    <w:rPr>
      <w:sz w:val="18"/>
      <w:szCs w:val="18"/>
    </w:rPr>
  </w:style>
  <w:style w:type="paragraph" w:styleId="TOC7">
    <w:name w:val="toc 7"/>
    <w:basedOn w:val="Normal"/>
    <w:next w:val="Normal"/>
    <w:autoRedefine/>
    <w:semiHidden/>
    <w:rsid w:val="00CF06DF"/>
    <w:pPr>
      <w:spacing w:before="0" w:after="0"/>
      <w:ind w:left="1440"/>
    </w:pPr>
    <w:rPr>
      <w:sz w:val="18"/>
      <w:szCs w:val="18"/>
    </w:rPr>
  </w:style>
  <w:style w:type="paragraph" w:styleId="TOC8">
    <w:name w:val="toc 8"/>
    <w:basedOn w:val="Normal"/>
    <w:next w:val="Normal"/>
    <w:autoRedefine/>
    <w:semiHidden/>
    <w:rsid w:val="00CF06DF"/>
    <w:pPr>
      <w:spacing w:before="0" w:after="0"/>
      <w:ind w:left="1680"/>
    </w:pPr>
    <w:rPr>
      <w:sz w:val="18"/>
      <w:szCs w:val="18"/>
    </w:rPr>
  </w:style>
  <w:style w:type="paragraph" w:styleId="TOC9">
    <w:name w:val="toc 9"/>
    <w:basedOn w:val="Normal"/>
    <w:next w:val="Normal"/>
    <w:autoRedefine/>
    <w:semiHidden/>
    <w:rsid w:val="00CF06DF"/>
    <w:pPr>
      <w:spacing w:before="0" w:after="0"/>
      <w:ind w:left="1920"/>
    </w:pPr>
    <w:rPr>
      <w:sz w:val="18"/>
      <w:szCs w:val="18"/>
    </w:rPr>
  </w:style>
  <w:style w:type="character" w:styleId="Hyperlink">
    <w:name w:val="Hyperlink"/>
    <w:uiPriority w:val="99"/>
    <w:rsid w:val="00CF06DF"/>
    <w:rPr>
      <w:color w:val="0000FF"/>
      <w:u w:val="single"/>
    </w:rPr>
  </w:style>
  <w:style w:type="character" w:styleId="FootnoteReference">
    <w:name w:val="footnote reference"/>
    <w:semiHidden/>
    <w:rsid w:val="007F17B8"/>
    <w:rPr>
      <w:vertAlign w:val="superscript"/>
    </w:rPr>
  </w:style>
  <w:style w:type="paragraph" w:styleId="FootnoteText">
    <w:name w:val="footnote text"/>
    <w:basedOn w:val="Normal"/>
    <w:semiHidden/>
    <w:rsid w:val="007F17B8"/>
    <w:pPr>
      <w:widowControl/>
      <w:suppressAutoHyphens w:val="0"/>
      <w:spacing w:beforeAutospacing="0" w:afterAutospacing="0"/>
    </w:pPr>
    <w:rPr>
      <w:rFonts w:ascii="Times" w:eastAsia="Times New Roman" w:hAnsi="Times"/>
      <w:color w:val="auto"/>
      <w:sz w:val="20"/>
      <w:szCs w:val="24"/>
      <w:lang w:val="en-GB" w:eastAsia="en-US"/>
    </w:rPr>
  </w:style>
  <w:style w:type="paragraph" w:styleId="Caption">
    <w:name w:val="caption"/>
    <w:basedOn w:val="Normal"/>
    <w:next w:val="Normal"/>
    <w:qFormat/>
    <w:rsid w:val="00A0002B"/>
    <w:pPr>
      <w:spacing w:before="120" w:after="120"/>
    </w:pPr>
    <w:rPr>
      <w:b/>
      <w:bCs/>
      <w:sz w:val="20"/>
    </w:rPr>
  </w:style>
  <w:style w:type="paragraph" w:customStyle="1" w:styleId="Index">
    <w:name w:val="Index"/>
    <w:basedOn w:val="Normal"/>
    <w:rsid w:val="005D603F"/>
    <w:pPr>
      <w:suppressLineNumbers/>
    </w:pPr>
    <w:rPr>
      <w:szCs w:val="24"/>
    </w:rPr>
  </w:style>
  <w:style w:type="table" w:styleId="TableGrid">
    <w:name w:val="Table Grid"/>
    <w:basedOn w:val="TableNormal"/>
    <w:uiPriority w:val="59"/>
    <w:rsid w:val="005A2259"/>
    <w:pPr>
      <w:widowControl w:val="0"/>
      <w:suppressAutoHyphens/>
      <w:spacing w:before="100" w:beforeAutospacing="1" w:after="100" w:afterAutospacing="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0E51D2"/>
    <w:pPr>
      <w:spacing w:after="120"/>
      <w:ind w:left="283"/>
    </w:pPr>
  </w:style>
  <w:style w:type="paragraph" w:customStyle="1" w:styleId="Char">
    <w:name w:val="Char"/>
    <w:basedOn w:val="Normal"/>
    <w:semiHidden/>
    <w:rsid w:val="007E0DF0"/>
    <w:pPr>
      <w:widowControl/>
      <w:tabs>
        <w:tab w:val="left" w:pos="709"/>
      </w:tabs>
      <w:suppressAutoHyphens w:val="0"/>
      <w:spacing w:before="0" w:beforeAutospacing="0" w:after="0" w:afterAutospacing="0"/>
    </w:pPr>
    <w:rPr>
      <w:rFonts w:ascii="Futura Bk" w:eastAsia="Times New Roman" w:hAnsi="Futura Bk"/>
      <w:color w:val="auto"/>
      <w:sz w:val="20"/>
      <w:szCs w:val="24"/>
      <w:lang w:val="pl-PL" w:eastAsia="pl-PL"/>
    </w:rPr>
  </w:style>
  <w:style w:type="paragraph" w:customStyle="1" w:styleId="Text1">
    <w:name w:val="Text 1"/>
    <w:basedOn w:val="Normal"/>
    <w:link w:val="Text1Char"/>
    <w:rsid w:val="007E0DF0"/>
    <w:pPr>
      <w:widowControl/>
      <w:suppressAutoHyphens w:val="0"/>
      <w:spacing w:before="0" w:beforeAutospacing="0" w:after="240" w:afterAutospacing="0"/>
      <w:ind w:left="482"/>
      <w:jc w:val="both"/>
    </w:pPr>
    <w:rPr>
      <w:rFonts w:eastAsia="Times New Roman"/>
      <w:color w:val="auto"/>
      <w:lang w:val="en-GB" w:eastAsia="en-GB"/>
    </w:rPr>
  </w:style>
  <w:style w:type="character" w:customStyle="1" w:styleId="Text1Char">
    <w:name w:val="Text 1 Char"/>
    <w:link w:val="Text1"/>
    <w:rsid w:val="007E0DF0"/>
    <w:rPr>
      <w:sz w:val="24"/>
      <w:lang w:val="en-GB" w:eastAsia="en-GB" w:bidi="ar-SA"/>
    </w:rPr>
  </w:style>
  <w:style w:type="paragraph" w:customStyle="1" w:styleId="Char1">
    <w:name w:val="Char1"/>
    <w:basedOn w:val="Normal"/>
    <w:semiHidden/>
    <w:rsid w:val="00C347A5"/>
    <w:pPr>
      <w:widowControl/>
      <w:tabs>
        <w:tab w:val="left" w:pos="709"/>
      </w:tabs>
      <w:suppressAutoHyphens w:val="0"/>
      <w:spacing w:before="0" w:beforeAutospacing="0" w:after="0" w:afterAutospacing="0"/>
    </w:pPr>
    <w:rPr>
      <w:rFonts w:ascii="Futura Bk" w:eastAsia="Times New Roman" w:hAnsi="Futura Bk"/>
      <w:color w:val="auto"/>
      <w:sz w:val="20"/>
      <w:szCs w:val="24"/>
      <w:lang w:val="pl-PL" w:eastAsia="pl-PL"/>
    </w:rPr>
  </w:style>
  <w:style w:type="paragraph" w:styleId="CommentSubject">
    <w:name w:val="annotation subject"/>
    <w:basedOn w:val="CommentText"/>
    <w:next w:val="CommentText"/>
    <w:link w:val="CommentSubjectChar"/>
    <w:semiHidden/>
    <w:rsid w:val="00255874"/>
    <w:rPr>
      <w:b/>
      <w:bCs/>
      <w:szCs w:val="20"/>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F770B"/>
    <w:pPr>
      <w:widowControl/>
      <w:tabs>
        <w:tab w:val="left" w:pos="709"/>
      </w:tabs>
      <w:suppressAutoHyphens w:val="0"/>
      <w:spacing w:before="0" w:beforeAutospacing="0" w:after="0" w:afterAutospacing="0"/>
    </w:pPr>
    <w:rPr>
      <w:rFonts w:ascii="Tahoma" w:eastAsia="Times New Roman" w:hAnsi="Tahoma"/>
      <w:color w:val="auto"/>
      <w:szCs w:val="24"/>
      <w:lang w:val="pl-PL" w:eastAsia="pl-PL"/>
    </w:rPr>
  </w:style>
  <w:style w:type="paragraph" w:customStyle="1" w:styleId="CharCharCharChar">
    <w:name w:val="Char Char Char Char"/>
    <w:basedOn w:val="Normal"/>
    <w:semiHidden/>
    <w:rsid w:val="007665CD"/>
    <w:pPr>
      <w:widowControl/>
      <w:tabs>
        <w:tab w:val="left" w:pos="709"/>
      </w:tabs>
      <w:suppressAutoHyphens w:val="0"/>
      <w:spacing w:before="0" w:beforeAutospacing="0" w:after="0" w:afterAutospacing="0"/>
    </w:pPr>
    <w:rPr>
      <w:rFonts w:ascii="Futura Bk" w:eastAsia="Times New Roman" w:hAnsi="Futura Bk"/>
      <w:color w:val="auto"/>
      <w:sz w:val="20"/>
      <w:szCs w:val="24"/>
      <w:lang w:val="pl-PL" w:eastAsia="pl-PL"/>
    </w:rPr>
  </w:style>
  <w:style w:type="paragraph" w:customStyle="1" w:styleId="Style">
    <w:name w:val="Style"/>
    <w:rsid w:val="007E294E"/>
    <w:pPr>
      <w:autoSpaceDE w:val="0"/>
      <w:autoSpaceDN w:val="0"/>
      <w:adjustRightInd w:val="0"/>
      <w:ind w:left="140" w:right="140" w:firstLine="840"/>
      <w:jc w:val="both"/>
    </w:pPr>
    <w:rPr>
      <w:rFonts w:eastAsia="Times New Roman"/>
      <w:sz w:val="24"/>
      <w:szCs w:val="24"/>
    </w:rPr>
  </w:style>
  <w:style w:type="paragraph" w:customStyle="1" w:styleId="Default">
    <w:name w:val="Default"/>
    <w:rsid w:val="00D21173"/>
    <w:pPr>
      <w:autoSpaceDE w:val="0"/>
      <w:autoSpaceDN w:val="0"/>
      <w:adjustRightInd w:val="0"/>
    </w:pPr>
    <w:rPr>
      <w:rFonts w:eastAsia="Times New Roman"/>
      <w:color w:val="000000"/>
      <w:sz w:val="24"/>
      <w:szCs w:val="24"/>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FC0F4E"/>
    <w:pPr>
      <w:widowControl/>
      <w:tabs>
        <w:tab w:val="left" w:pos="709"/>
      </w:tabs>
      <w:suppressAutoHyphens w:val="0"/>
      <w:spacing w:before="0" w:beforeAutospacing="0" w:after="0" w:afterAutospacing="0"/>
    </w:pPr>
    <w:rPr>
      <w:rFonts w:ascii="Tahoma" w:eastAsia="Times New Roman" w:hAnsi="Tahoma"/>
      <w:color w:val="auto"/>
      <w:szCs w:val="24"/>
      <w:lang w:val="pl-PL" w:eastAsia="pl-PL"/>
    </w:rPr>
  </w:style>
  <w:style w:type="paragraph" w:customStyle="1" w:styleId="CharCharCharCharCharCharCharCharCharCharCharChar">
    <w:name w:val="Char Char Char Знак Знак Char Char Знак Знак Char Char Char Знак Знак Char Char Знак Знак Char Char Знак Знак"/>
    <w:basedOn w:val="Normal"/>
    <w:semiHidden/>
    <w:rsid w:val="007F66C1"/>
    <w:pPr>
      <w:widowControl/>
      <w:tabs>
        <w:tab w:val="left" w:pos="709"/>
      </w:tabs>
      <w:suppressAutoHyphens w:val="0"/>
      <w:spacing w:before="0" w:beforeAutospacing="0" w:after="0" w:afterAutospacing="0"/>
    </w:pPr>
    <w:rPr>
      <w:rFonts w:ascii="Futura Bk" w:eastAsia="Times New Roman" w:hAnsi="Futura Bk"/>
      <w:color w:val="auto"/>
      <w:sz w:val="20"/>
      <w:szCs w:val="24"/>
      <w:lang w:val="pl-PL" w:eastAsia="pl-PL"/>
    </w:rPr>
  </w:style>
  <w:style w:type="paragraph" w:styleId="Revision">
    <w:name w:val="Revision"/>
    <w:hidden/>
    <w:uiPriority w:val="99"/>
    <w:semiHidden/>
    <w:rsid w:val="007A4F5F"/>
    <w:rPr>
      <w:rFonts w:eastAsia="HG Mincho Light J"/>
      <w:color w:val="000000"/>
      <w:sz w:val="24"/>
      <w:lang w:val="en-US"/>
    </w:rPr>
  </w:style>
  <w:style w:type="paragraph" w:customStyle="1" w:styleId="CM1">
    <w:name w:val="CM1"/>
    <w:basedOn w:val="Default"/>
    <w:next w:val="Default"/>
    <w:rsid w:val="00F87DCC"/>
    <w:rPr>
      <w:rFonts w:ascii="EUAlbertina" w:hAnsi="EUAlbertina"/>
      <w:color w:val="auto"/>
    </w:rPr>
  </w:style>
  <w:style w:type="paragraph" w:customStyle="1" w:styleId="CM3">
    <w:name w:val="CM3"/>
    <w:basedOn w:val="Default"/>
    <w:next w:val="Default"/>
    <w:rsid w:val="00F87DCC"/>
    <w:rPr>
      <w:rFonts w:ascii="EUAlbertina" w:hAnsi="EUAlbertina"/>
      <w:color w:val="auto"/>
    </w:rPr>
  </w:style>
  <w:style w:type="paragraph" w:customStyle="1" w:styleId="CM4">
    <w:name w:val="CM4"/>
    <w:basedOn w:val="Default"/>
    <w:next w:val="Default"/>
    <w:rsid w:val="00467347"/>
    <w:rPr>
      <w:rFonts w:ascii="EUAlbertina" w:hAnsi="EUAlbertina"/>
      <w:color w:val="auto"/>
    </w:rPr>
  </w:style>
  <w:style w:type="character" w:customStyle="1" w:styleId="legaldocreference">
    <w:name w:val="legaldocreference"/>
    <w:basedOn w:val="DefaultParagraphFont"/>
    <w:rsid w:val="00561B65"/>
  </w:style>
  <w:style w:type="character" w:styleId="Strong">
    <w:name w:val="Strong"/>
    <w:qFormat/>
    <w:rsid w:val="00F21465"/>
    <w:rPr>
      <w:b/>
      <w:bCs/>
    </w:rPr>
  </w:style>
  <w:style w:type="paragraph" w:customStyle="1" w:styleId="tableheading0">
    <w:name w:val="tableheading"/>
    <w:basedOn w:val="Normal"/>
    <w:rsid w:val="00F21465"/>
    <w:pPr>
      <w:widowControl/>
      <w:suppressAutoHyphens w:val="0"/>
    </w:pPr>
    <w:rPr>
      <w:rFonts w:eastAsia="Times New Roman"/>
      <w:color w:val="auto"/>
      <w:szCs w:val="24"/>
      <w:lang w:val="bg-BG"/>
    </w:rPr>
  </w:style>
  <w:style w:type="character" w:customStyle="1" w:styleId="CommentSubjectChar">
    <w:name w:val="Comment Subject Char"/>
    <w:link w:val="CommentSubject"/>
    <w:rsid w:val="001D4C1B"/>
    <w:rPr>
      <w:rFonts w:eastAsia="HG Mincho Light J"/>
      <w:b/>
      <w:bCs/>
      <w:color w:val="000000"/>
      <w:lang w:val="en-US" w:eastAsia="bg-BG" w:bidi="ar-SA"/>
    </w:rPr>
  </w:style>
  <w:style w:type="character" w:customStyle="1" w:styleId="st1">
    <w:name w:val="st1"/>
    <w:basedOn w:val="DefaultParagraphFont"/>
    <w:rsid w:val="001D4C1B"/>
  </w:style>
  <w:style w:type="paragraph" w:styleId="NormalWeb">
    <w:name w:val="Normal (Web)"/>
    <w:basedOn w:val="Normal"/>
    <w:rsid w:val="00281450"/>
    <w:pPr>
      <w:widowControl/>
      <w:suppressAutoHyphens w:val="0"/>
    </w:pPr>
    <w:rPr>
      <w:rFonts w:eastAsia="Times New Roman"/>
      <w:color w:val="auto"/>
      <w:szCs w:val="24"/>
      <w:lang w:val="bg-BG"/>
    </w:rPr>
  </w:style>
  <w:style w:type="character" w:customStyle="1" w:styleId="historyitem">
    <w:name w:val="historyitem"/>
    <w:basedOn w:val="DefaultParagraphFont"/>
    <w:rsid w:val="00CE6ADC"/>
  </w:style>
  <w:style w:type="character" w:customStyle="1" w:styleId="historyreference">
    <w:name w:val="historyreference"/>
    <w:basedOn w:val="DefaultParagraphFont"/>
    <w:rsid w:val="00CE6ADC"/>
  </w:style>
  <w:style w:type="paragraph" w:styleId="EndnoteText">
    <w:name w:val="endnote text"/>
    <w:basedOn w:val="Normal"/>
    <w:link w:val="EndnoteTextChar"/>
    <w:semiHidden/>
    <w:unhideWhenUsed/>
    <w:rsid w:val="00BA1E92"/>
    <w:pPr>
      <w:spacing w:before="0" w:after="0"/>
    </w:pPr>
    <w:rPr>
      <w:sz w:val="20"/>
    </w:rPr>
  </w:style>
  <w:style w:type="character" w:customStyle="1" w:styleId="EndnoteTextChar">
    <w:name w:val="Endnote Text Char"/>
    <w:basedOn w:val="DefaultParagraphFont"/>
    <w:link w:val="EndnoteText"/>
    <w:semiHidden/>
    <w:rsid w:val="00BA1E92"/>
    <w:rPr>
      <w:rFonts w:eastAsia="HG Mincho Light J"/>
      <w:color w:val="000000"/>
      <w:lang w:val="en-US"/>
    </w:rPr>
  </w:style>
  <w:style w:type="character" w:styleId="EndnoteReference">
    <w:name w:val="endnote reference"/>
    <w:basedOn w:val="DefaultParagraphFont"/>
    <w:semiHidden/>
    <w:unhideWhenUsed/>
    <w:rsid w:val="00BA1E92"/>
    <w:rPr>
      <w:vertAlign w:val="superscript"/>
    </w:rPr>
  </w:style>
  <w:style w:type="paragraph" w:styleId="ListParagraph">
    <w:name w:val="List Paragraph"/>
    <w:basedOn w:val="Normal"/>
    <w:uiPriority w:val="34"/>
    <w:qFormat/>
    <w:rsid w:val="00DD36B5"/>
    <w:pPr>
      <w:ind w:left="720"/>
      <w:contextualSpacing/>
    </w:pPr>
  </w:style>
  <w:style w:type="character" w:customStyle="1" w:styleId="Heading1Char">
    <w:name w:val="Heading 1 Char"/>
    <w:basedOn w:val="DefaultParagraphFont"/>
    <w:link w:val="Heading1"/>
    <w:rsid w:val="00DD36B5"/>
    <w:rPr>
      <w:rFonts w:eastAsia="HG Mincho Light J"/>
      <w:b/>
      <w:bCs/>
      <w:iCs/>
      <w:color w:val="000000"/>
      <w:sz w:val="28"/>
      <w:szCs w:val="28"/>
      <w:lang w:val="en-US"/>
    </w:rPr>
  </w:style>
  <w:style w:type="paragraph" w:customStyle="1" w:styleId="Style1">
    <w:name w:val="Style1"/>
    <w:basedOn w:val="Heading1"/>
    <w:link w:val="Style1Char"/>
    <w:autoRedefine/>
    <w:qFormat/>
    <w:rsid w:val="003C4A46"/>
    <w:pPr>
      <w:keepLines/>
      <w:numPr>
        <w:ilvl w:val="1"/>
        <w:numId w:val="1"/>
      </w:numPr>
      <w:spacing w:before="120" w:beforeAutospacing="0" w:line="259" w:lineRule="auto"/>
    </w:pPr>
  </w:style>
  <w:style w:type="paragraph" w:styleId="TOCHeading">
    <w:name w:val="TOC Heading"/>
    <w:basedOn w:val="Heading1"/>
    <w:next w:val="Normal"/>
    <w:uiPriority w:val="39"/>
    <w:unhideWhenUsed/>
    <w:qFormat/>
    <w:rsid w:val="007E5616"/>
    <w:pPr>
      <w:keepLines/>
      <w:widowControl/>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character" w:customStyle="1" w:styleId="Style1Char">
    <w:name w:val="Style1 Char"/>
    <w:basedOn w:val="Heading1Char"/>
    <w:link w:val="Style1"/>
    <w:rsid w:val="003C4A46"/>
    <w:rPr>
      <w:rFonts w:eastAsia="HG Mincho Light J"/>
      <w:b/>
      <w:bCs/>
      <w:iCs/>
      <w:color w:val="000000"/>
      <w:sz w:val="28"/>
      <w:szCs w:val="28"/>
      <w:lang w:val="en-US"/>
    </w:rPr>
  </w:style>
  <w:style w:type="character" w:styleId="PlaceholderText">
    <w:name w:val="Placeholder Text"/>
    <w:basedOn w:val="DefaultParagraphFont"/>
    <w:uiPriority w:val="99"/>
    <w:semiHidden/>
    <w:rsid w:val="00FB3336"/>
    <w:rPr>
      <w:color w:val="808080"/>
    </w:rPr>
  </w:style>
  <w:style w:type="character" w:customStyle="1" w:styleId="FontStyle20">
    <w:name w:val="Font Style20"/>
    <w:basedOn w:val="DefaultParagraphFont"/>
    <w:uiPriority w:val="99"/>
    <w:rsid w:val="00760D85"/>
    <w:rPr>
      <w:rFonts w:ascii="Times New Roman" w:hAnsi="Times New Roman" w:cs="Times New Roman"/>
      <w:sz w:val="18"/>
      <w:szCs w:val="18"/>
    </w:rPr>
  </w:style>
  <w:style w:type="paragraph" w:customStyle="1" w:styleId="Style9">
    <w:name w:val="Style9"/>
    <w:basedOn w:val="Normal"/>
    <w:uiPriority w:val="99"/>
    <w:rsid w:val="007212C2"/>
    <w:pPr>
      <w:suppressAutoHyphens w:val="0"/>
      <w:autoSpaceDE w:val="0"/>
      <w:autoSpaceDN w:val="0"/>
      <w:adjustRightInd w:val="0"/>
      <w:spacing w:before="0" w:beforeAutospacing="0" w:after="0" w:afterAutospacing="0" w:line="235" w:lineRule="exact"/>
      <w:jc w:val="both"/>
    </w:pPr>
    <w:rPr>
      <w:rFonts w:eastAsiaTheme="minorEastAsia"/>
      <w:color w:val="auto"/>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584413">
      <w:bodyDiv w:val="1"/>
      <w:marLeft w:val="0"/>
      <w:marRight w:val="0"/>
      <w:marTop w:val="0"/>
      <w:marBottom w:val="0"/>
      <w:divBdr>
        <w:top w:val="none" w:sz="0" w:space="0" w:color="auto"/>
        <w:left w:val="none" w:sz="0" w:space="0" w:color="auto"/>
        <w:bottom w:val="none" w:sz="0" w:space="0" w:color="auto"/>
        <w:right w:val="none" w:sz="0" w:space="0" w:color="auto"/>
      </w:divBdr>
      <w:divsChild>
        <w:div w:id="1987666440">
          <w:marLeft w:val="0"/>
          <w:marRight w:val="0"/>
          <w:marTop w:val="0"/>
          <w:marBottom w:val="0"/>
          <w:divBdr>
            <w:top w:val="none" w:sz="0" w:space="0" w:color="auto"/>
            <w:left w:val="none" w:sz="0" w:space="0" w:color="auto"/>
            <w:bottom w:val="none" w:sz="0" w:space="0" w:color="auto"/>
            <w:right w:val="none" w:sz="0" w:space="0" w:color="auto"/>
          </w:divBdr>
          <w:divsChild>
            <w:div w:id="256447639">
              <w:marLeft w:val="0"/>
              <w:marRight w:val="0"/>
              <w:marTop w:val="0"/>
              <w:marBottom w:val="0"/>
              <w:divBdr>
                <w:top w:val="none" w:sz="0" w:space="0" w:color="auto"/>
                <w:left w:val="none" w:sz="0" w:space="0" w:color="auto"/>
                <w:bottom w:val="none" w:sz="0" w:space="0" w:color="auto"/>
                <w:right w:val="none" w:sz="0" w:space="0" w:color="auto"/>
              </w:divBdr>
              <w:divsChild>
                <w:div w:id="1698653708">
                  <w:marLeft w:val="0"/>
                  <w:marRight w:val="0"/>
                  <w:marTop w:val="0"/>
                  <w:marBottom w:val="0"/>
                  <w:divBdr>
                    <w:top w:val="none" w:sz="0" w:space="0" w:color="auto"/>
                    <w:left w:val="none" w:sz="0" w:space="0" w:color="auto"/>
                    <w:bottom w:val="none" w:sz="0" w:space="0" w:color="auto"/>
                    <w:right w:val="none" w:sz="0" w:space="0" w:color="auto"/>
                  </w:divBdr>
                  <w:divsChild>
                    <w:div w:id="611207789">
                      <w:marLeft w:val="0"/>
                      <w:marRight w:val="0"/>
                      <w:marTop w:val="0"/>
                      <w:marBottom w:val="0"/>
                      <w:divBdr>
                        <w:top w:val="none" w:sz="0" w:space="0" w:color="auto"/>
                        <w:left w:val="none" w:sz="0" w:space="0" w:color="auto"/>
                        <w:bottom w:val="none" w:sz="0" w:space="0" w:color="auto"/>
                        <w:right w:val="none" w:sz="0" w:space="0" w:color="auto"/>
                      </w:divBdr>
                      <w:divsChild>
                        <w:div w:id="1092121926">
                          <w:marLeft w:val="0"/>
                          <w:marRight w:val="0"/>
                          <w:marTop w:val="0"/>
                          <w:marBottom w:val="0"/>
                          <w:divBdr>
                            <w:top w:val="none" w:sz="0" w:space="0" w:color="auto"/>
                            <w:left w:val="none" w:sz="0" w:space="0" w:color="auto"/>
                            <w:bottom w:val="none" w:sz="0" w:space="0" w:color="auto"/>
                            <w:right w:val="none" w:sz="0" w:space="0" w:color="auto"/>
                          </w:divBdr>
                          <w:divsChild>
                            <w:div w:id="274946529">
                              <w:marLeft w:val="0"/>
                              <w:marRight w:val="0"/>
                              <w:marTop w:val="0"/>
                              <w:marBottom w:val="0"/>
                              <w:divBdr>
                                <w:top w:val="none" w:sz="0" w:space="0" w:color="auto"/>
                                <w:left w:val="none" w:sz="0" w:space="0" w:color="auto"/>
                                <w:bottom w:val="none" w:sz="0" w:space="0" w:color="auto"/>
                                <w:right w:val="none" w:sz="0" w:space="0" w:color="auto"/>
                              </w:divBdr>
                              <w:divsChild>
                                <w:div w:id="210115233">
                                  <w:marLeft w:val="0"/>
                                  <w:marRight w:val="0"/>
                                  <w:marTop w:val="0"/>
                                  <w:marBottom w:val="0"/>
                                  <w:divBdr>
                                    <w:top w:val="none" w:sz="0" w:space="0" w:color="auto"/>
                                    <w:left w:val="none" w:sz="0" w:space="0" w:color="auto"/>
                                    <w:bottom w:val="none" w:sz="0" w:space="0" w:color="auto"/>
                                    <w:right w:val="none" w:sz="0" w:space="0" w:color="auto"/>
                                  </w:divBdr>
                                  <w:divsChild>
                                    <w:div w:id="2115436654">
                                      <w:marLeft w:val="0"/>
                                      <w:marRight w:val="0"/>
                                      <w:marTop w:val="0"/>
                                      <w:marBottom w:val="0"/>
                                      <w:divBdr>
                                        <w:top w:val="none" w:sz="0" w:space="0" w:color="auto"/>
                                        <w:left w:val="none" w:sz="0" w:space="0" w:color="auto"/>
                                        <w:bottom w:val="none" w:sz="0" w:space="0" w:color="auto"/>
                                        <w:right w:val="none" w:sz="0" w:space="0" w:color="auto"/>
                                      </w:divBdr>
                                      <w:divsChild>
                                        <w:div w:id="921987358">
                                          <w:marLeft w:val="0"/>
                                          <w:marRight w:val="0"/>
                                          <w:marTop w:val="0"/>
                                          <w:marBottom w:val="0"/>
                                          <w:divBdr>
                                            <w:top w:val="none" w:sz="0" w:space="0" w:color="auto"/>
                                            <w:left w:val="none" w:sz="0" w:space="0" w:color="auto"/>
                                            <w:bottom w:val="none" w:sz="0" w:space="0" w:color="auto"/>
                                            <w:right w:val="none" w:sz="0" w:space="0" w:color="auto"/>
                                          </w:divBdr>
                                        </w:div>
                                        <w:div w:id="105153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competition/transparenc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B3E56-6FBC-4748-AA50-135CA2B85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Pages>
  <Words>4468</Words>
  <Characters>27243</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31648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Tz</dc:creator>
  <cp:keywords/>
  <dc:description/>
  <cp:lastModifiedBy>Miroslava Peleva</cp:lastModifiedBy>
  <cp:revision>15</cp:revision>
  <cp:lastPrinted>2017-10-31T13:37:00Z</cp:lastPrinted>
  <dcterms:created xsi:type="dcterms:W3CDTF">2017-10-27T13:04:00Z</dcterms:created>
  <dcterms:modified xsi:type="dcterms:W3CDTF">2017-12-05T15:49:00Z</dcterms:modified>
</cp:coreProperties>
</file>